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vertAnchor="page" w:horzAnchor="page" w:tblpX="1" w:tblpY="1"/>
        <w:tblW w:w="0" w:type="auto"/>
        <w:tblLook w:val="00A0" w:firstRow="1" w:lastRow="0" w:firstColumn="1" w:lastColumn="0" w:noHBand="0" w:noVBand="0"/>
      </w:tblPr>
      <w:tblGrid>
        <w:gridCol w:w="1440"/>
        <w:gridCol w:w="5614"/>
      </w:tblGrid>
      <w:tr w:rsidR="009506FD" w:rsidRPr="00AA69BB" w:rsidTr="002D28B1">
        <w:trPr>
          <w:trHeight w:val="1440"/>
        </w:trPr>
        <w:tc>
          <w:tcPr>
            <w:tcW w:w="1440" w:type="dxa"/>
            <w:shd w:val="clear" w:color="auto" w:fill="4CAEAC"/>
          </w:tcPr>
          <w:p w:rsidR="009506FD" w:rsidRDefault="009506FD" w:rsidP="00074AB2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506FD" w:rsidRPr="004A1847" w:rsidRDefault="009506FD" w:rsidP="004A1847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14" w:type="dxa"/>
            <w:shd w:val="clear" w:color="auto" w:fill="F2F2F2"/>
          </w:tcPr>
          <w:p w:rsidR="009506FD" w:rsidRPr="00641BA4" w:rsidRDefault="009506FD" w:rsidP="002D28B1">
            <w:pPr>
              <w:pStyle w:val="ac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</w:tr>
      <w:tr w:rsidR="009506FD" w:rsidRPr="00AA69BB" w:rsidTr="008D1B67">
        <w:trPr>
          <w:trHeight w:val="2530"/>
        </w:trPr>
        <w:tc>
          <w:tcPr>
            <w:tcW w:w="1440" w:type="dxa"/>
            <w:shd w:val="clear" w:color="auto" w:fill="FBD4B4"/>
          </w:tcPr>
          <w:p w:rsidR="009506FD" w:rsidRPr="00CD026E" w:rsidRDefault="009506FD" w:rsidP="00074A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</w:tcPr>
          <w:p w:rsidR="00641BA4" w:rsidRDefault="009506FD" w:rsidP="00641BA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9B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9506FD" w:rsidRPr="00AA69BB" w:rsidRDefault="009506FD" w:rsidP="00641BA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9BB">
              <w:rPr>
                <w:rFonts w:ascii="Times New Roman" w:hAnsi="Times New Roman"/>
                <w:sz w:val="28"/>
                <w:szCs w:val="28"/>
              </w:rPr>
              <w:t>городского округа город Рыбинск</w:t>
            </w:r>
          </w:p>
          <w:p w:rsidR="009506FD" w:rsidRPr="00AA69BB" w:rsidRDefault="009506FD" w:rsidP="00641BA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9BB">
              <w:rPr>
                <w:rFonts w:ascii="Times New Roman" w:hAnsi="Times New Roman"/>
                <w:sz w:val="28"/>
                <w:szCs w:val="28"/>
              </w:rPr>
              <w:t>Ярославской области</w:t>
            </w:r>
          </w:p>
        </w:tc>
      </w:tr>
    </w:tbl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Pr="00AA69BB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Pr="00AA69BB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Pr="00AA69BB" w:rsidRDefault="009506FD" w:rsidP="00E53688">
      <w:pPr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9506FD" w:rsidRDefault="009506FD" w:rsidP="00E23D48">
      <w:pPr>
        <w:spacing w:after="0" w:line="240" w:lineRule="auto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  <w:r w:rsidRPr="00AA69BB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Отчет </w:t>
      </w:r>
    </w:p>
    <w:p w:rsidR="009506FD" w:rsidRDefault="009506FD" w:rsidP="00E2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9BB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об оценке степени достижения основных индикаторов выполнения стратегии социально-экономического развития </w:t>
      </w:r>
      <w:r w:rsidRPr="00AA69BB">
        <w:rPr>
          <w:rFonts w:ascii="Times New Roman" w:hAnsi="Times New Roman"/>
          <w:sz w:val="28"/>
          <w:szCs w:val="28"/>
        </w:rPr>
        <w:t xml:space="preserve">ГОРОДСКОГО ОКРУГА ГОРОД РЫБИНСК </w:t>
      </w:r>
      <w:r>
        <w:rPr>
          <w:rFonts w:ascii="Times New Roman" w:hAnsi="Times New Roman"/>
          <w:sz w:val="28"/>
          <w:szCs w:val="28"/>
        </w:rPr>
        <w:t xml:space="preserve">ЯРОСЛАВСКОЙ ОБЛАСТИ </w:t>
      </w:r>
    </w:p>
    <w:p w:rsidR="009506FD" w:rsidRPr="00AA69BB" w:rsidRDefault="009506FD" w:rsidP="00E2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9BB">
        <w:rPr>
          <w:rFonts w:ascii="Times New Roman" w:hAnsi="Times New Roman"/>
          <w:sz w:val="28"/>
          <w:szCs w:val="28"/>
        </w:rPr>
        <w:t xml:space="preserve">НА </w:t>
      </w:r>
      <w:r w:rsidRPr="004A1847">
        <w:rPr>
          <w:rFonts w:ascii="Times New Roman" w:hAnsi="Times New Roman"/>
          <w:sz w:val="28"/>
          <w:szCs w:val="28"/>
        </w:rPr>
        <w:t xml:space="preserve">2018-2030 </w:t>
      </w:r>
      <w:r w:rsidRPr="00AA69BB">
        <w:rPr>
          <w:rFonts w:ascii="Times New Roman" w:hAnsi="Times New Roman"/>
          <w:sz w:val="28"/>
          <w:szCs w:val="28"/>
        </w:rPr>
        <w:t>ГОДЫ (СТРАТЕГИЯ-2030),</w:t>
      </w:r>
      <w:r w:rsidRPr="00AA69BB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муниципальных ПРОГРАММ </w:t>
      </w:r>
    </w:p>
    <w:p w:rsidR="009506FD" w:rsidRPr="00AA69BB" w:rsidRDefault="009506FD" w:rsidP="00B4659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A69BB">
        <w:rPr>
          <w:rFonts w:ascii="Times New Roman" w:hAnsi="Times New Roman"/>
          <w:b/>
          <w:bCs/>
          <w:caps/>
          <w:sz w:val="28"/>
          <w:szCs w:val="28"/>
          <w:lang w:eastAsia="ru-RU"/>
        </w:rPr>
        <w:t>за 202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4</w:t>
      </w:r>
      <w:r w:rsidRPr="00AA69BB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ГОД</w:t>
      </w: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289"/>
        <w:tblW w:w="10556" w:type="dxa"/>
        <w:tblLook w:val="00A0" w:firstRow="1" w:lastRow="0" w:firstColumn="1" w:lastColumn="0" w:noHBand="0" w:noVBand="0"/>
      </w:tblPr>
      <w:tblGrid>
        <w:gridCol w:w="8297"/>
        <w:gridCol w:w="2259"/>
      </w:tblGrid>
      <w:tr w:rsidR="009506FD" w:rsidRPr="00AA69BB" w:rsidTr="008D1B67">
        <w:trPr>
          <w:trHeight w:val="89"/>
        </w:trPr>
        <w:tc>
          <w:tcPr>
            <w:tcW w:w="8297" w:type="dxa"/>
          </w:tcPr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259" w:type="dxa"/>
            <w:shd w:val="clear" w:color="auto" w:fill="FBD4B4"/>
          </w:tcPr>
          <w:p w:rsidR="009506FD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9506FD" w:rsidRPr="004A1847" w:rsidTr="004A1847">
        <w:trPr>
          <w:trHeight w:val="66"/>
        </w:trPr>
        <w:tc>
          <w:tcPr>
            <w:tcW w:w="8297" w:type="dxa"/>
            <w:shd w:val="clear" w:color="auto" w:fill="F2F2F2"/>
          </w:tcPr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:rsidR="009506FD" w:rsidRPr="004A1847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8"/>
                <w:lang w:eastAsia="ru-RU"/>
              </w:rPr>
            </w:pPr>
            <w:r w:rsidRPr="004A1847">
              <w:rPr>
                <w:rFonts w:ascii="Times New Roman" w:hAnsi="Times New Roman"/>
                <w:bCs/>
                <w:caps/>
                <w:sz w:val="24"/>
                <w:szCs w:val="28"/>
                <w:lang w:eastAsia="ru-RU"/>
              </w:rPr>
              <w:t>Управление экономического развития и инвестиций</w:t>
            </w:r>
          </w:p>
          <w:p w:rsidR="009506FD" w:rsidRPr="00AA69BB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259" w:type="dxa"/>
            <w:shd w:val="clear" w:color="auto" w:fill="4CAEAC"/>
          </w:tcPr>
          <w:p w:rsidR="009506FD" w:rsidRPr="004A1847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8"/>
                <w:lang w:eastAsia="ru-RU"/>
              </w:rPr>
            </w:pPr>
          </w:p>
          <w:p w:rsidR="009506FD" w:rsidRPr="004A1847" w:rsidRDefault="009506FD" w:rsidP="004A18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8"/>
                <w:lang w:eastAsia="ru-RU"/>
              </w:rPr>
            </w:pPr>
            <w:r w:rsidRPr="004A1847">
              <w:rPr>
                <w:rFonts w:ascii="Times New Roman" w:hAnsi="Times New Roman"/>
                <w:b/>
                <w:bCs/>
                <w:caps/>
                <w:sz w:val="24"/>
                <w:szCs w:val="28"/>
                <w:lang w:eastAsia="ru-RU"/>
              </w:rPr>
              <w:t>Рыбинск</w:t>
            </w:r>
          </w:p>
        </w:tc>
      </w:tr>
    </w:tbl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AA69BB" w:rsidRDefault="009506FD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506FD" w:rsidRPr="00CB62CA" w:rsidRDefault="009506FD" w:rsidP="00CB62C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CB62CA">
        <w:rPr>
          <w:rFonts w:ascii="Times New Roman" w:hAnsi="Times New Roman"/>
          <w:b/>
          <w:bCs/>
          <w:caps/>
          <w:sz w:val="28"/>
          <w:szCs w:val="28"/>
        </w:rPr>
        <w:lastRenderedPageBreak/>
        <w:t>Оценка степени достижения основных индикаторов</w:t>
      </w:r>
    </w:p>
    <w:p w:rsidR="009506FD" w:rsidRPr="00CB62CA" w:rsidRDefault="009506FD" w:rsidP="00CB62C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CB62CA">
        <w:rPr>
          <w:rFonts w:ascii="Times New Roman" w:hAnsi="Times New Roman"/>
          <w:b/>
          <w:bCs/>
          <w:caps/>
          <w:sz w:val="28"/>
          <w:szCs w:val="28"/>
        </w:rPr>
        <w:t>ВЫПОЛНЕНИЯ СТРАТЕГИИ-2030 за 202</w:t>
      </w:r>
      <w:r>
        <w:rPr>
          <w:rFonts w:ascii="Times New Roman" w:hAnsi="Times New Roman"/>
          <w:b/>
          <w:bCs/>
          <w:caps/>
          <w:sz w:val="28"/>
          <w:szCs w:val="28"/>
        </w:rPr>
        <w:t>4</w:t>
      </w:r>
      <w:r w:rsidRPr="00CB62CA">
        <w:rPr>
          <w:rFonts w:ascii="Times New Roman" w:hAnsi="Times New Roman"/>
          <w:b/>
          <w:bCs/>
          <w:caps/>
          <w:sz w:val="28"/>
          <w:szCs w:val="28"/>
        </w:rPr>
        <w:t xml:space="preserve"> год</w:t>
      </w:r>
    </w:p>
    <w:p w:rsidR="009506FD" w:rsidRPr="00CB62CA" w:rsidRDefault="009506FD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150DC" w:rsidRPr="001150DC" w:rsidRDefault="001150DC" w:rsidP="001150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50DC">
        <w:rPr>
          <w:rFonts w:ascii="Times New Roman" w:hAnsi="Times New Roman"/>
          <w:sz w:val="28"/>
          <w:szCs w:val="28"/>
        </w:rPr>
        <w:t xml:space="preserve">Ежегодный мониторинг выполнения Стратегии-2030 проведен в рамках оценки степени достижения планируемых на 2024 год значений 20 индикаторов, напрямую влияющих на уровень и качество жизни населения города Рыбинска Ярославской области. </w:t>
      </w:r>
    </w:p>
    <w:p w:rsidR="001150DC" w:rsidRPr="001150DC" w:rsidRDefault="001150DC" w:rsidP="001150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50DC">
        <w:rPr>
          <w:rFonts w:ascii="Times New Roman" w:hAnsi="Times New Roman"/>
          <w:b/>
          <w:sz w:val="28"/>
          <w:szCs w:val="28"/>
        </w:rPr>
        <w:t>В 2024 году</w:t>
      </w:r>
      <w:r w:rsidRPr="001150DC">
        <w:rPr>
          <w:rFonts w:ascii="Times New Roman" w:hAnsi="Times New Roman"/>
          <w:sz w:val="28"/>
          <w:szCs w:val="28"/>
        </w:rPr>
        <w:t xml:space="preserve"> по </w:t>
      </w:r>
      <w:r w:rsidRPr="001150DC">
        <w:rPr>
          <w:rFonts w:ascii="Times New Roman" w:hAnsi="Times New Roman"/>
          <w:b/>
          <w:sz w:val="28"/>
          <w:szCs w:val="28"/>
        </w:rPr>
        <w:t>35,0 % (7)</w:t>
      </w:r>
      <w:r w:rsidRPr="001150DC">
        <w:rPr>
          <w:rFonts w:ascii="Times New Roman" w:hAnsi="Times New Roman"/>
          <w:sz w:val="28"/>
          <w:szCs w:val="28"/>
        </w:rPr>
        <w:t xml:space="preserve"> индикаторов достигнуто выполнение плановых значений показателей (в 2023 году по 30,0 % (6);</w:t>
      </w:r>
      <w:r w:rsidRPr="001150DC">
        <w:rPr>
          <w:rFonts w:ascii="Times New Roman" w:hAnsi="Times New Roman"/>
          <w:b/>
          <w:sz w:val="28"/>
          <w:szCs w:val="28"/>
        </w:rPr>
        <w:t xml:space="preserve"> </w:t>
      </w:r>
      <w:r w:rsidRPr="001150DC">
        <w:rPr>
          <w:rFonts w:ascii="Times New Roman" w:hAnsi="Times New Roman"/>
          <w:sz w:val="28"/>
          <w:szCs w:val="28"/>
        </w:rPr>
        <w:t xml:space="preserve">в 2022 году – по 30,0 % (6); в 2021 году – по 20,0 % (4); в 2020 году – по 30,0 % (6)). </w:t>
      </w:r>
    </w:p>
    <w:p w:rsidR="001150DC" w:rsidRPr="001150DC" w:rsidRDefault="001150DC" w:rsidP="001150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50DC">
        <w:rPr>
          <w:rFonts w:ascii="Times New Roman" w:hAnsi="Times New Roman"/>
          <w:b/>
          <w:sz w:val="28"/>
          <w:szCs w:val="28"/>
        </w:rPr>
        <w:t>В 2024 году</w:t>
      </w:r>
      <w:r w:rsidRPr="001150DC">
        <w:rPr>
          <w:rFonts w:ascii="Times New Roman" w:hAnsi="Times New Roman"/>
          <w:sz w:val="28"/>
          <w:szCs w:val="28"/>
        </w:rPr>
        <w:t xml:space="preserve"> </w:t>
      </w:r>
      <w:r w:rsidRPr="001150DC">
        <w:rPr>
          <w:rFonts w:ascii="Times New Roman" w:hAnsi="Times New Roman"/>
          <w:b/>
          <w:sz w:val="28"/>
          <w:szCs w:val="28"/>
        </w:rPr>
        <w:t>по 65 % (13)</w:t>
      </w:r>
      <w:r w:rsidRPr="001150DC">
        <w:rPr>
          <w:rFonts w:ascii="Times New Roman" w:hAnsi="Times New Roman"/>
          <w:sz w:val="28"/>
          <w:szCs w:val="28"/>
        </w:rPr>
        <w:t xml:space="preserve"> индикаторов не достигнуто выполнение плановых значений показателей; в 2023 году по 60,0 % (12); в 2022 году – по 70,0 % (14); в 2021 году – по 80,0 % (16); в 2020 году – по 65,0 % (13)). </w:t>
      </w:r>
    </w:p>
    <w:p w:rsidR="001150DC" w:rsidRPr="001150DC" w:rsidRDefault="001150DC" w:rsidP="001150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150DC">
        <w:rPr>
          <w:rFonts w:ascii="Times New Roman" w:hAnsi="Times New Roman"/>
          <w:sz w:val="28"/>
          <w:szCs w:val="28"/>
        </w:rPr>
        <w:t xml:space="preserve">В 2023 году по 10,0 % (2) индикаторов динамика выполнения плановых показателей отсутствовала; в 2020 году – по 5,0 % (1). </w:t>
      </w:r>
    </w:p>
    <w:p w:rsidR="009506FD" w:rsidRDefault="001150DC" w:rsidP="00DA32E2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150DC">
        <w:rPr>
          <w:rFonts w:ascii="Times New Roman" w:hAnsi="Times New Roman"/>
          <w:sz w:val="28"/>
          <w:szCs w:val="28"/>
        </w:rPr>
        <w:t xml:space="preserve">В результате проведенной интегральной оценки средний уровень достижения планируемых значений 20 основных индикаторов </w:t>
      </w:r>
      <w:r w:rsidRPr="001150DC">
        <w:rPr>
          <w:rFonts w:ascii="Times New Roman" w:hAnsi="Times New Roman"/>
          <w:b/>
          <w:sz w:val="28"/>
          <w:szCs w:val="28"/>
        </w:rPr>
        <w:t>за 2024 год</w:t>
      </w:r>
      <w:r w:rsidRPr="001150DC">
        <w:rPr>
          <w:rFonts w:ascii="Times New Roman" w:hAnsi="Times New Roman"/>
          <w:sz w:val="28"/>
          <w:szCs w:val="28"/>
        </w:rPr>
        <w:t xml:space="preserve"> – </w:t>
      </w:r>
      <w:r w:rsidRPr="001150DC">
        <w:rPr>
          <w:rFonts w:ascii="Times New Roman" w:hAnsi="Times New Roman"/>
          <w:b/>
          <w:sz w:val="28"/>
          <w:szCs w:val="28"/>
        </w:rPr>
        <w:t>101,8 %</w:t>
      </w:r>
      <w:r w:rsidRPr="001150DC">
        <w:rPr>
          <w:rFonts w:ascii="Times New Roman" w:hAnsi="Times New Roman"/>
          <w:sz w:val="28"/>
          <w:szCs w:val="28"/>
        </w:rPr>
        <w:t>; за 2023 год – 100,6 %; за 2022 год – 94,4 %; за 2021 год – 93,1 %; за 2020 год – 94,6 %. Качественная характеристика выполнения Стратегии-2030 по принятой шкале - высоко результативная.</w:t>
      </w:r>
    </w:p>
    <w:p w:rsidR="001150DC" w:rsidRDefault="001150DC" w:rsidP="001150DC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506FD" w:rsidRDefault="009506FD" w:rsidP="00FF3DCB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69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ИНФОРМАЦИЯ О РЕАЛИЗАЦИИ МУНИЦИПАЛЬНЫХ ПРОГРАММ ГОРОДСКОГО ОКРУГА ГОРОД РЫБИНСК ЯРОСЛАВСКОЙ ОБЛАСТИ </w:t>
      </w:r>
    </w:p>
    <w:p w:rsidR="009506FD" w:rsidRPr="00AA69BB" w:rsidRDefault="009506FD" w:rsidP="00FF3DCB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 2024 </w:t>
      </w:r>
      <w:r w:rsidRPr="00AA69BB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:rsidR="009506FD" w:rsidRPr="00AA69BB" w:rsidRDefault="009506FD" w:rsidP="00FF3DCB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506FD" w:rsidRPr="000C6003" w:rsidRDefault="009506FD" w:rsidP="00390E92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 xml:space="preserve">В течение 2024 года в городском округе город Рыбинск Ярославской области осуществлялась реализация 27 муниципальных программ (далее - МП). </w:t>
      </w:r>
    </w:p>
    <w:p w:rsidR="009506FD" w:rsidRPr="000C6003" w:rsidRDefault="009506FD" w:rsidP="00390E92">
      <w:pPr>
        <w:spacing w:after="0" w:line="240" w:lineRule="auto"/>
        <w:ind w:right="-1"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506FD" w:rsidRPr="000C6003" w:rsidRDefault="009506FD" w:rsidP="00FF3D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 xml:space="preserve">Реализация муниципальных программ осуществлялась по </w:t>
      </w:r>
      <w:r w:rsidRPr="000C6003">
        <w:rPr>
          <w:rFonts w:ascii="Times New Roman" w:hAnsi="Times New Roman"/>
          <w:b/>
          <w:bCs/>
          <w:sz w:val="28"/>
          <w:szCs w:val="28"/>
          <w:lang w:eastAsia="ru-RU"/>
        </w:rPr>
        <w:t>8 основным направлениям</w:t>
      </w:r>
      <w:r w:rsidRPr="000C6003">
        <w:rPr>
          <w:rFonts w:ascii="Times New Roman" w:hAnsi="Times New Roman"/>
          <w:sz w:val="28"/>
          <w:szCs w:val="28"/>
          <w:lang w:eastAsia="ru-RU"/>
        </w:rPr>
        <w:t>:</w:t>
      </w:r>
    </w:p>
    <w:p w:rsidR="009506FD" w:rsidRPr="000C6003" w:rsidRDefault="009506FD" w:rsidP="00FF3DCB">
      <w:pPr>
        <w:pStyle w:val="a6"/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образование, физическая культура и спорт, молодежная политика, здравоохранение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5 программ (план 4301,25 млн руб., факт 4284,91 млн руб. – исполнение 99,6 %);</w:t>
      </w:r>
    </w:p>
    <w:p w:rsidR="009506FD" w:rsidRPr="000C6003" w:rsidRDefault="009506FD" w:rsidP="00FF3DCB">
      <w:pPr>
        <w:pStyle w:val="a6"/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 xml:space="preserve">социальная поддержка населения </w:t>
      </w:r>
      <w:r w:rsidRPr="000C6003">
        <w:rPr>
          <w:rFonts w:ascii="Times New Roman" w:hAnsi="Times New Roman"/>
          <w:sz w:val="28"/>
          <w:szCs w:val="28"/>
          <w:lang w:eastAsia="ru-RU"/>
        </w:rPr>
        <w:t>– 1 программа (план 250,89 млн руб., факт 250,89 млн руб. – исполнение 100 %);</w:t>
      </w:r>
    </w:p>
    <w:p w:rsidR="009506FD" w:rsidRPr="000C6003" w:rsidRDefault="009506F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культура и туризм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2 программы (план 459,10 млн руб., факт 459,10 млн руб. – исполнение 100 %);</w:t>
      </w:r>
    </w:p>
    <w:p w:rsidR="009506FD" w:rsidRPr="000C6003" w:rsidRDefault="009506F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содействие экономическому развитию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4 программы (план 4,14 млн руб., факт 4,09 млн руб. – исполнение 98,9 %);</w:t>
      </w:r>
    </w:p>
    <w:p w:rsidR="009506FD" w:rsidRPr="000C6003" w:rsidRDefault="009506FD" w:rsidP="008916D3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жилищно-коммунальное хозяйство, инфраструктура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7 программ (план 3106,91 млн руб., факт 2868,99 млн руб. – исполнение 92,3 %);</w:t>
      </w:r>
    </w:p>
    <w:p w:rsidR="009506FD" w:rsidRPr="000C6003" w:rsidRDefault="009506F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lastRenderedPageBreak/>
        <w:t>обеспечение доступным и комфортным жильем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2 программы (план 239,72 млн руб., факт 236,71 млн руб. – исполнение 98,7 %);</w:t>
      </w:r>
    </w:p>
    <w:p w:rsidR="009506FD" w:rsidRPr="000C6003" w:rsidRDefault="009506F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безопасность жизнедеятельности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2 программы (план 25,46 млн руб., факт 25,39 млн руб. – исполнение 99,7 %);</w:t>
      </w:r>
    </w:p>
    <w:p w:rsidR="009506FD" w:rsidRPr="000C6003" w:rsidRDefault="009506F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b/>
          <w:sz w:val="28"/>
          <w:szCs w:val="28"/>
          <w:lang w:eastAsia="ru-RU"/>
        </w:rPr>
        <w:t>организация муниципального управления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– 4 программы (план 170,03 млн руб., факт 164,94 млн руб. – исполнение 97,0 %).</w:t>
      </w:r>
    </w:p>
    <w:p w:rsidR="009506FD" w:rsidRPr="00674488" w:rsidRDefault="00233D37" w:rsidP="00967CD8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82.25pt;height:448.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">
            <v:imagedata r:id="rId7" o:title=""/>
            <o:lock v:ext="edit" aspectratio="f"/>
          </v:shape>
        </w:pict>
      </w:r>
    </w:p>
    <w:p w:rsidR="009506FD" w:rsidRDefault="009506FD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6FD" w:rsidRPr="000C6003" w:rsidRDefault="009506FD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 xml:space="preserve">Общая сумма затрат на реализацию 27 программ в 2024 году по данным департаментов-исполнителей составила </w:t>
      </w:r>
      <w:r w:rsidRPr="000C6003">
        <w:rPr>
          <w:rFonts w:ascii="Times New Roman" w:hAnsi="Times New Roman"/>
          <w:b/>
          <w:sz w:val="28"/>
          <w:szCs w:val="28"/>
          <w:lang w:eastAsia="ru-RU"/>
        </w:rPr>
        <w:t>8295,03 млн руб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., в т.ч. </w:t>
      </w:r>
    </w:p>
    <w:p w:rsidR="009506FD" w:rsidRPr="000C6003" w:rsidRDefault="009506FD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 xml:space="preserve">- средства городского бюджета – 2742,29 млн руб., </w:t>
      </w:r>
    </w:p>
    <w:p w:rsidR="009506FD" w:rsidRPr="000C6003" w:rsidRDefault="009506FD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 xml:space="preserve">- средства областного бюджета – 4116,65 млн руб., </w:t>
      </w:r>
    </w:p>
    <w:p w:rsidR="009506FD" w:rsidRPr="000C6003" w:rsidRDefault="009506FD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>- средства федерального бюджета – 1300,7</w:t>
      </w:r>
      <w:r w:rsidR="00BC7286">
        <w:rPr>
          <w:rFonts w:ascii="Times New Roman" w:hAnsi="Times New Roman"/>
          <w:sz w:val="28"/>
          <w:szCs w:val="28"/>
          <w:lang w:eastAsia="ru-RU"/>
        </w:rPr>
        <w:t>3</w:t>
      </w:r>
      <w:r w:rsidRPr="000C6003">
        <w:rPr>
          <w:rFonts w:ascii="Times New Roman" w:hAnsi="Times New Roman"/>
          <w:sz w:val="28"/>
          <w:szCs w:val="28"/>
          <w:lang w:eastAsia="ru-RU"/>
        </w:rPr>
        <w:t xml:space="preserve"> млн руб., </w:t>
      </w:r>
    </w:p>
    <w:p w:rsidR="009506FD" w:rsidRDefault="00BC7286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другие источники – 135,</w:t>
      </w:r>
      <w:r w:rsidR="009506FD" w:rsidRPr="000C6003">
        <w:rPr>
          <w:rFonts w:ascii="Times New Roman" w:hAnsi="Times New Roman"/>
          <w:sz w:val="28"/>
          <w:szCs w:val="28"/>
          <w:lang w:eastAsia="ru-RU"/>
        </w:rPr>
        <w:t>37 млн руб.</w:t>
      </w:r>
      <w:r w:rsidR="009506FD" w:rsidRPr="00AA69B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506FD" w:rsidRPr="00421E9F" w:rsidRDefault="00233D37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pict>
          <v:shape id="_x0000_i1026" type="#_x0000_t75" style="width:411pt;height:306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">
            <v:imagedata r:id="rId8" o:title=""/>
            <o:lock v:ext="edit" aspectratio="f"/>
          </v:shape>
        </w:pict>
      </w:r>
    </w:p>
    <w:p w:rsidR="009506FD" w:rsidRDefault="009506FD" w:rsidP="00F0643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6FD" w:rsidRPr="00AA69BB" w:rsidRDefault="009506FD" w:rsidP="00F0643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6003">
        <w:rPr>
          <w:rFonts w:ascii="Times New Roman" w:hAnsi="Times New Roman"/>
          <w:sz w:val="28"/>
          <w:szCs w:val="28"/>
          <w:lang w:eastAsia="ru-RU"/>
        </w:rPr>
        <w:t>Детальный отчет о выполненных мероприятиях, их количественных характеристиках, стоимости и источниках финансирования всех МП приведен в Приложении 2.</w:t>
      </w:r>
    </w:p>
    <w:p w:rsidR="009506FD" w:rsidRPr="00BF6DDD" w:rsidRDefault="009506FD" w:rsidP="005968BF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DDD">
        <w:rPr>
          <w:rFonts w:ascii="Times New Roman" w:hAnsi="Times New Roman"/>
          <w:sz w:val="28"/>
          <w:szCs w:val="28"/>
          <w:lang w:eastAsia="ru-RU"/>
        </w:rPr>
        <w:t>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BF6DDD">
        <w:rPr>
          <w:rFonts w:ascii="Times New Roman" w:hAnsi="Times New Roman"/>
          <w:sz w:val="28"/>
          <w:szCs w:val="28"/>
          <w:lang w:eastAsia="ru-RU"/>
        </w:rPr>
        <w:t xml:space="preserve"> году в рамках </w:t>
      </w:r>
      <w:r w:rsidR="000C6003">
        <w:rPr>
          <w:rFonts w:ascii="Times New Roman" w:hAnsi="Times New Roman"/>
          <w:sz w:val="28"/>
          <w:szCs w:val="28"/>
          <w:lang w:eastAsia="ru-RU"/>
        </w:rPr>
        <w:t>18</w:t>
      </w:r>
      <w:r w:rsidRPr="00BF6DDD">
        <w:rPr>
          <w:rFonts w:ascii="Times New Roman" w:hAnsi="Times New Roman"/>
          <w:sz w:val="28"/>
          <w:szCs w:val="28"/>
          <w:lang w:eastAsia="ru-RU"/>
        </w:rPr>
        <w:t xml:space="preserve"> программ, осуществлялось софинансирование из областного, федерального бюджетов, а также внебюджетных источников.</w:t>
      </w:r>
    </w:p>
    <w:p w:rsidR="009506FD" w:rsidRDefault="009506FD" w:rsidP="003D43C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6DDD">
        <w:rPr>
          <w:rFonts w:ascii="Times New Roman" w:hAnsi="Times New Roman"/>
          <w:b/>
          <w:sz w:val="28"/>
          <w:szCs w:val="28"/>
          <w:lang w:eastAsia="ru-RU"/>
        </w:rPr>
        <w:t xml:space="preserve">Общая плановая сумма по всем программам в целом по привлечению средств из вышестоящих бюджетов и внебюджетных источников составила </w:t>
      </w:r>
      <w:r w:rsidR="00FC3475" w:rsidRPr="00FC3475">
        <w:rPr>
          <w:rFonts w:ascii="Times New Roman" w:hAnsi="Times New Roman"/>
          <w:b/>
          <w:sz w:val="28"/>
          <w:szCs w:val="28"/>
          <w:lang w:eastAsia="ru-RU"/>
        </w:rPr>
        <w:t>5766,0</w:t>
      </w:r>
      <w:r w:rsidRPr="00FC3475">
        <w:rPr>
          <w:rFonts w:ascii="Times New Roman" w:hAnsi="Times New Roman"/>
          <w:b/>
          <w:sz w:val="28"/>
          <w:szCs w:val="28"/>
          <w:lang w:eastAsia="ru-RU"/>
        </w:rPr>
        <w:t xml:space="preserve"> млн руб.</w:t>
      </w:r>
    </w:p>
    <w:p w:rsidR="009506FD" w:rsidRPr="00BF6DDD" w:rsidRDefault="009506FD" w:rsidP="003D43C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1185" w:type="dxa"/>
        <w:tblInd w:w="89" w:type="dxa"/>
        <w:tblLayout w:type="fixed"/>
        <w:tblLook w:val="00A0" w:firstRow="1" w:lastRow="0" w:firstColumn="1" w:lastColumn="0" w:noHBand="0" w:noVBand="0"/>
      </w:tblPr>
      <w:tblGrid>
        <w:gridCol w:w="586"/>
        <w:gridCol w:w="720"/>
        <w:gridCol w:w="4242"/>
        <w:gridCol w:w="868"/>
        <w:gridCol w:w="549"/>
        <w:gridCol w:w="585"/>
        <w:gridCol w:w="549"/>
        <w:gridCol w:w="1134"/>
        <w:gridCol w:w="992"/>
        <w:gridCol w:w="960"/>
      </w:tblGrid>
      <w:tr w:rsidR="009506FD" w:rsidRPr="00AA69BB" w:rsidTr="000C6003">
        <w:trPr>
          <w:gridAfter w:val="1"/>
          <w:wAfter w:w="960" w:type="dxa"/>
          <w:trHeight w:val="20"/>
        </w:trPr>
        <w:tc>
          <w:tcPr>
            <w:tcW w:w="586" w:type="dxa"/>
            <w:tcBorders>
              <w:left w:val="nil"/>
              <w:right w:val="nil"/>
            </w:tcBorders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RANGE!A1:F19"/>
            <w:bookmarkEnd w:id="0"/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left w:val="nil"/>
              <w:right w:val="nil"/>
            </w:tcBorders>
            <w:noWrap/>
            <w:vAlign w:val="bottom"/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506FD" w:rsidRPr="00AA69BB" w:rsidRDefault="009506FD" w:rsidP="0053201D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Таблица</w:t>
            </w:r>
          </w:p>
        </w:tc>
      </w:tr>
      <w:tr w:rsidR="009506FD" w:rsidRPr="00AA69BB" w:rsidTr="000C6003">
        <w:trPr>
          <w:gridAfter w:val="1"/>
          <w:wAfter w:w="960" w:type="dxa"/>
          <w:trHeight w:val="20"/>
        </w:trPr>
        <w:tc>
          <w:tcPr>
            <w:tcW w:w="586" w:type="dxa"/>
            <w:tcBorders>
              <w:left w:val="nil"/>
              <w:right w:val="nil"/>
            </w:tcBorders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left w:val="nil"/>
              <w:right w:val="nil"/>
            </w:tcBorders>
            <w:vAlign w:val="center"/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программ, реализация которых осуществлялась при софинансировании средств вышестоящих бюджетов и других источников (по данным департаментов-исполнителей)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 млн</w:t>
            </w:r>
            <w:r w:rsidRPr="00AA69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9506FD" w:rsidRPr="00AA69BB" w:rsidTr="000C6003">
        <w:trPr>
          <w:gridAfter w:val="1"/>
          <w:wAfter w:w="960" w:type="dxa"/>
          <w:trHeight w:val="20"/>
        </w:trPr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МП</w:t>
            </w:r>
          </w:p>
        </w:tc>
        <w:tc>
          <w:tcPr>
            <w:tcW w:w="46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Бюджетные ассигнования средств в 202</w:t>
            </w:r>
            <w:r w:rsidR="00FC347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млн</w:t>
            </w: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9506FD" w:rsidRPr="00AA69BB" w:rsidTr="000C6003">
        <w:trPr>
          <w:gridAfter w:val="1"/>
          <w:wAfter w:w="960" w:type="dxa"/>
          <w:trHeight w:val="321"/>
        </w:trPr>
        <w:tc>
          <w:tcPr>
            <w:tcW w:w="5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FD" w:rsidRPr="00AA69BB" w:rsidRDefault="009506FD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ГБ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506FD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506FD" w:rsidRPr="00AA69BB" w:rsidRDefault="009506FD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ср-ва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="001B0EE1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Развитие муниципальной системы образования в городском округе го</w:t>
            </w:r>
            <w:r w:rsidR="001B0EE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856,61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2610,18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177,53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53201D">
        <w:trPr>
          <w:gridAfter w:val="1"/>
          <w:wAfter w:w="960" w:type="dxa"/>
          <w:trHeight w:val="998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МП «Развитие физической культуры и спорта в городском округе город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338,18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211,08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53201D">
        <w:trPr>
          <w:gridAfter w:val="1"/>
          <w:wAfter w:w="960" w:type="dxa"/>
          <w:trHeight w:val="944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молодежной политики в городском округе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1,06</w:t>
            </w:r>
          </w:p>
        </w:tc>
      </w:tr>
      <w:tr w:rsidR="000C6003" w:rsidRPr="00BF6DDD" w:rsidTr="0053201D">
        <w:trPr>
          <w:gridAfter w:val="1"/>
          <w:wAfter w:w="960" w:type="dxa"/>
          <w:trHeight w:val="1315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системы отдыха, оздоровления, занятости детей и молодёжи в городском округе город Рыбинск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14,16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44,89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«Социальная поддержка населения городского округа город Рыбинск Ярославской области»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19,69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44,48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Развитие культуры в городском округе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295,22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127,13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19,60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Развитие дорожного хозяйства в городском округе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449,75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834,88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849,79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Формирование современной городской среды на территории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городского округа город Рыбинск»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143,06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Энергоэффективность в городском округе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6,40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="001B0EE1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Развитие водохозяйственного комплекса городского округа го</w:t>
            </w:r>
            <w:r w:rsidR="001B0EE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32,10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52,34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="001B0EE1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Увековечение памят</w:t>
            </w:r>
            <w:r w:rsidR="001B0EE1">
              <w:rPr>
                <w:rFonts w:ascii="Times New Roman" w:hAnsi="Times New Roman"/>
                <w:color w:val="000000"/>
                <w:sz w:val="28"/>
                <w:szCs w:val="28"/>
              </w:rPr>
              <w:t>и погибших при защите Отечества»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и озеленение территории городского округа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299,50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0C6003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="001B0EE1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Модернизация систем коммунальной инфраструктуры в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городском округе го</w:t>
            </w:r>
            <w:r w:rsidR="001B0EE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145,15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108,31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доступным и комфортным жильем населения городского округа 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79,08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70,86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Переселение граждан из аварийного жилищного фонда в городском округе город 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ыбинск Ярославской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19,22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66,74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общественного порядка и противодействие терроризму на территории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городского округа город Рыбинск»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Граждан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ское общество и открытая власть»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17,97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0C6003" w:rsidRPr="00BF6DDD" w:rsidTr="00FC3475">
        <w:trPr>
          <w:gridAfter w:val="1"/>
          <w:wAfter w:w="960" w:type="dxa"/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6003" w:rsidRPr="00FC3475" w:rsidRDefault="000C6003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003" w:rsidRPr="00FC3475" w:rsidRDefault="001B0EE1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МП </w:t>
            </w: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C6003"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эффективного использо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вания муниципального имущества»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85,88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003" w:rsidRPr="00FC3475" w:rsidRDefault="000C6003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347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FC3475" w:rsidRPr="00BF6DDD" w:rsidTr="00CB3AF6">
        <w:trPr>
          <w:gridAfter w:val="1"/>
          <w:wAfter w:w="960" w:type="dxa"/>
          <w:trHeight w:val="609"/>
        </w:trPr>
        <w:tc>
          <w:tcPr>
            <w:tcW w:w="5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C3475" w:rsidRPr="00FC3475" w:rsidRDefault="00FC3475" w:rsidP="0053201D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75" w:rsidRPr="00FC3475" w:rsidRDefault="00FC3475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2689,9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75" w:rsidRPr="00FC3475" w:rsidRDefault="00FC3475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75" w:rsidRPr="00FC3475" w:rsidRDefault="00FC3475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1300,73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75" w:rsidRPr="00FC3475" w:rsidRDefault="00FC3475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135,37</w:t>
            </w:r>
          </w:p>
        </w:tc>
      </w:tr>
      <w:tr w:rsidR="00FC3475" w:rsidRPr="00BF6DDD" w:rsidTr="00FC3475">
        <w:trPr>
          <w:trHeight w:val="609"/>
        </w:trPr>
        <w:tc>
          <w:tcPr>
            <w:tcW w:w="69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C3475" w:rsidRPr="001B0EE1" w:rsidRDefault="00FC3475" w:rsidP="0053201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B0EE1">
              <w:rPr>
                <w:rFonts w:ascii="Times New Roman" w:hAnsi="Times New Roman"/>
                <w:sz w:val="28"/>
                <w:szCs w:val="28"/>
                <w:lang w:eastAsia="ru-RU"/>
              </w:rPr>
              <w:t>Привлечение средств из вышестоящих бюджетов и внебюджетных источников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75" w:rsidRPr="00FC3475" w:rsidRDefault="00FC3475" w:rsidP="005320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5766,0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C3475" w:rsidRDefault="00FC3475" w:rsidP="0053201D">
            <w:pPr>
              <w:spacing w:line="240" w:lineRule="auto"/>
              <w:jc w:val="right"/>
              <w:rPr>
                <w:rFonts w:cs="Calibri"/>
                <w:color w:val="000000"/>
              </w:rPr>
            </w:pPr>
          </w:p>
        </w:tc>
      </w:tr>
    </w:tbl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В 202</w:t>
      </w:r>
      <w:r w:rsidR="001B0EE1">
        <w:rPr>
          <w:rFonts w:ascii="Times New Roman" w:hAnsi="Times New Roman"/>
          <w:sz w:val="28"/>
          <w:szCs w:val="28"/>
          <w:lang w:eastAsia="ru-RU"/>
        </w:rPr>
        <w:t>4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 году коэффициент привлечения средств вышестоящих бюджетов, а также внебюджетных источников на реализацию всех МП </w:t>
      </w:r>
      <w:r w:rsidRPr="001B11B3">
        <w:rPr>
          <w:rFonts w:ascii="Times New Roman" w:hAnsi="Times New Roman"/>
          <w:sz w:val="28"/>
          <w:szCs w:val="28"/>
          <w:lang w:eastAsia="ru-RU"/>
        </w:rPr>
        <w:t>составил 2,</w:t>
      </w:r>
      <w:r w:rsidR="001B0EE1">
        <w:rPr>
          <w:rFonts w:ascii="Times New Roman" w:hAnsi="Times New Roman"/>
          <w:sz w:val="28"/>
          <w:szCs w:val="28"/>
          <w:lang w:eastAsia="ru-RU"/>
        </w:rPr>
        <w:t>14</w:t>
      </w:r>
      <w:r w:rsidRPr="001B11B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9506FD" w:rsidRPr="00AA69BB" w:rsidRDefault="00233D37" w:rsidP="001B0EE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i1027" type="#_x0000_t75" style="width:512.25pt;height:209.2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">
            <v:imagedata r:id="rId9" o:title=""/>
            <o:lock v:ext="edit" aspectratio="f"/>
          </v:shape>
        </w:pict>
      </w:r>
    </w:p>
    <w:p w:rsidR="009506FD" w:rsidRPr="00AA69BB" w:rsidRDefault="009506FD" w:rsidP="003F6B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lastRenderedPageBreak/>
        <w:t>Основные объемы софинансирования из вышестоящих бюджетов в 202</w:t>
      </w:r>
      <w:r w:rsidR="006C5097">
        <w:rPr>
          <w:rFonts w:ascii="Times New Roman" w:hAnsi="Times New Roman"/>
          <w:sz w:val="28"/>
          <w:szCs w:val="28"/>
          <w:lang w:eastAsia="ru-RU"/>
        </w:rPr>
        <w:t>4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 году были получены по МП «Развитие муниципальной системы образования в городском округе город Рыбинск Ярославской области», МП «Социальная поддержка населения городского округа город Рыбинск Ярославской области», МП «Развитие дорожного хозяйства городского округа город Рыбинск Ярославской области», «Формирование современной городской среды </w:t>
      </w:r>
      <w:r w:rsidRPr="00AA69BB">
        <w:rPr>
          <w:rFonts w:ascii="Times New Roman" w:hAnsi="Times New Roman"/>
          <w:color w:val="000000"/>
          <w:sz w:val="28"/>
          <w:szCs w:val="28"/>
        </w:rPr>
        <w:t>на территории го</w:t>
      </w:r>
      <w:r>
        <w:rPr>
          <w:rFonts w:ascii="Times New Roman" w:hAnsi="Times New Roman"/>
          <w:color w:val="000000"/>
          <w:sz w:val="28"/>
          <w:szCs w:val="28"/>
        </w:rPr>
        <w:t>родского округа город Рыбинск», «</w:t>
      </w:r>
      <w:r w:rsidRPr="00BF6DDD">
        <w:rPr>
          <w:rFonts w:ascii="Times New Roman" w:hAnsi="Times New Roman"/>
          <w:color w:val="000000"/>
          <w:sz w:val="28"/>
          <w:szCs w:val="28"/>
        </w:rPr>
        <w:t>Развитие водохозяйственного комплекса городского округа город Рыбинск Ярославской области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BF6DDD">
        <w:rPr>
          <w:rFonts w:ascii="Times New Roman" w:hAnsi="Times New Roman"/>
          <w:color w:val="000000"/>
          <w:sz w:val="28"/>
          <w:szCs w:val="28"/>
        </w:rPr>
        <w:t>Модернизация систем коммунальной инфраструктуры в городском округе город Рыбинск Ярославской области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BF6DDD">
        <w:rPr>
          <w:rFonts w:ascii="Times New Roman" w:hAnsi="Times New Roman"/>
          <w:color w:val="000000"/>
          <w:sz w:val="28"/>
          <w:szCs w:val="28"/>
        </w:rPr>
        <w:t>Переселение граждан из аварийного жилищного фонда в городском округе город Рыбинск Ярославской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:rsidR="009506FD" w:rsidRPr="00AA69BB" w:rsidRDefault="009506FD" w:rsidP="00390E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69BB">
        <w:rPr>
          <w:rFonts w:ascii="Times New Roman" w:hAnsi="Times New Roman"/>
          <w:b/>
          <w:bCs/>
          <w:sz w:val="28"/>
          <w:szCs w:val="28"/>
          <w:lang w:eastAsia="ru-RU"/>
        </w:rPr>
        <w:t>Оценка результативности и эффективности программ</w:t>
      </w:r>
    </w:p>
    <w:p w:rsidR="009506FD" w:rsidRPr="00AA69BB" w:rsidRDefault="009506FD" w:rsidP="0062175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 xml:space="preserve">Для оценки эффективности использования расходуемых бюджетных средств на </w:t>
      </w:r>
      <w:r w:rsidRPr="00AA69BB">
        <w:rPr>
          <w:rFonts w:ascii="Times New Roman" w:hAnsi="Times New Roman"/>
          <w:iCs/>
          <w:sz w:val="28"/>
          <w:szCs w:val="28"/>
          <w:lang w:eastAsia="ru-RU"/>
        </w:rPr>
        <w:t xml:space="preserve">реализацию программ, действовавших в </w:t>
      </w:r>
      <w:r w:rsidRPr="00AA69BB">
        <w:rPr>
          <w:rFonts w:ascii="Times New Roman" w:hAnsi="Times New Roman"/>
          <w:sz w:val="28"/>
          <w:szCs w:val="28"/>
          <w:lang w:eastAsia="ru-RU"/>
        </w:rPr>
        <w:t>202</w:t>
      </w:r>
      <w:r w:rsidR="00DA32E2">
        <w:rPr>
          <w:rFonts w:ascii="Times New Roman" w:hAnsi="Times New Roman"/>
          <w:sz w:val="28"/>
          <w:szCs w:val="28"/>
          <w:lang w:eastAsia="ru-RU"/>
        </w:rPr>
        <w:t>4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 году, проведен мониторинг эффективности и результативности </w:t>
      </w:r>
      <w:r>
        <w:rPr>
          <w:rFonts w:ascii="Times New Roman" w:hAnsi="Times New Roman"/>
          <w:sz w:val="28"/>
          <w:szCs w:val="28"/>
          <w:lang w:eastAsia="ru-RU"/>
        </w:rPr>
        <w:t>МП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506FD" w:rsidRPr="00AA69BB" w:rsidRDefault="009506FD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Оценка эффективности и результативности реализации МП представлена в Приложении 3.</w:t>
      </w:r>
    </w:p>
    <w:p w:rsidR="009506FD" w:rsidRPr="00AA69BB" w:rsidRDefault="009506FD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В результате проведения анализа оценки эффективности реализации МП признаны: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smartTag w:uri="urn:schemas-microsoft-com:office:smarttags" w:element="place">
        <w:r w:rsidRPr="00AA69BB">
          <w:rPr>
            <w:rFonts w:ascii="Times New Roman" w:hAnsi="Times New Roman"/>
            <w:color w:val="000000"/>
            <w:sz w:val="28"/>
            <w:szCs w:val="28"/>
            <w:lang w:val="en-US" w:eastAsia="ru-RU"/>
          </w:rPr>
          <w:t>I</w:t>
        </w:r>
        <w:r w:rsidRPr="00AA69BB">
          <w:rPr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</w:smartTag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Высокоэффективными - </w:t>
      </w:r>
      <w:r w:rsidR="0080581D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программ;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="0080581D">
        <w:rPr>
          <w:rFonts w:ascii="Times New Roman" w:hAnsi="Times New Roman"/>
          <w:color w:val="000000"/>
          <w:sz w:val="28"/>
          <w:szCs w:val="28"/>
          <w:lang w:eastAsia="ru-RU"/>
        </w:rPr>
        <w:t>. Среднеэффективными - 6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программы;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hAnsi="Times New Roman"/>
          <w:color w:val="000000"/>
          <w:sz w:val="28"/>
          <w:szCs w:val="28"/>
          <w:lang w:val="en-US" w:eastAsia="ru-RU"/>
        </w:rPr>
        <w:t>III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Низкоэффективными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0581D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программ. </w:t>
      </w:r>
    </w:p>
    <w:p w:rsidR="009506FD" w:rsidRPr="006E3E05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E05">
        <w:rPr>
          <w:rFonts w:ascii="Times New Roman" w:hAnsi="Times New Roman"/>
          <w:sz w:val="28"/>
          <w:szCs w:val="28"/>
          <w:lang w:eastAsia="ru-RU"/>
        </w:rPr>
        <w:t xml:space="preserve">В результате достаточно высокого уровня фактического финансирования по сравнению с плановыми ассигнованиями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="004A0108">
        <w:rPr>
          <w:rFonts w:ascii="Times New Roman" w:hAnsi="Times New Roman"/>
          <w:sz w:val="28"/>
          <w:szCs w:val="28"/>
          <w:lang w:eastAsia="ru-RU"/>
        </w:rPr>
        <w:t>96,7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3E05">
        <w:rPr>
          <w:rFonts w:ascii="Times New Roman" w:hAnsi="Times New Roman"/>
          <w:sz w:val="28"/>
          <w:szCs w:val="28"/>
          <w:lang w:eastAsia="ru-RU"/>
        </w:rPr>
        <w:t>%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6E3E05">
        <w:rPr>
          <w:rFonts w:ascii="Times New Roman" w:hAnsi="Times New Roman"/>
          <w:sz w:val="28"/>
          <w:szCs w:val="28"/>
          <w:lang w:eastAsia="ru-RU"/>
        </w:rPr>
        <w:t xml:space="preserve"> в 202</w:t>
      </w:r>
      <w:r w:rsidR="004A0108">
        <w:rPr>
          <w:rFonts w:ascii="Times New Roman" w:hAnsi="Times New Roman"/>
          <w:sz w:val="28"/>
          <w:szCs w:val="28"/>
          <w:lang w:eastAsia="ru-RU"/>
        </w:rPr>
        <w:t>4</w:t>
      </w:r>
      <w:r w:rsidRPr="006E3E05">
        <w:rPr>
          <w:rFonts w:ascii="Times New Roman" w:hAnsi="Times New Roman"/>
          <w:sz w:val="28"/>
          <w:szCs w:val="28"/>
          <w:lang w:eastAsia="ru-RU"/>
        </w:rPr>
        <w:t xml:space="preserve"> году среднее значение исполнения индикаторов программ составило </w:t>
      </w:r>
      <w:r w:rsidR="004A0108">
        <w:rPr>
          <w:rFonts w:ascii="Times New Roman" w:hAnsi="Times New Roman"/>
          <w:sz w:val="28"/>
          <w:szCs w:val="28"/>
          <w:lang w:eastAsia="ru-RU"/>
        </w:rPr>
        <w:t>93,</w:t>
      </w:r>
      <w:r w:rsidR="00233D37">
        <w:rPr>
          <w:rFonts w:ascii="Times New Roman" w:hAnsi="Times New Roman"/>
          <w:sz w:val="28"/>
          <w:szCs w:val="28"/>
          <w:lang w:eastAsia="ru-RU"/>
        </w:rPr>
        <w:t>4</w:t>
      </w:r>
      <w:bookmarkStart w:id="1" w:name="_GoBack"/>
      <w:bookmarkEnd w:id="1"/>
      <w:r w:rsidRPr="006E3E05">
        <w:rPr>
          <w:rFonts w:ascii="Times New Roman" w:hAnsi="Times New Roman"/>
          <w:sz w:val="28"/>
          <w:szCs w:val="28"/>
          <w:lang w:eastAsia="ru-RU"/>
        </w:rPr>
        <w:t xml:space="preserve"> %. </w:t>
      </w:r>
    </w:p>
    <w:p w:rsidR="009506FD" w:rsidRPr="006E3E05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3E05">
        <w:rPr>
          <w:rFonts w:ascii="Times New Roman" w:hAnsi="Times New Roman"/>
          <w:sz w:val="28"/>
          <w:szCs w:val="28"/>
          <w:lang w:eastAsia="ru-RU"/>
        </w:rPr>
        <w:t>Степень достижения всех индикаторов по каждой программе представлена в Приложении 4.</w:t>
      </w:r>
    </w:p>
    <w:p w:rsidR="009506FD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A69BB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Выводы и предложения по результатам анализа реализации программ: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AA69BB">
        <w:rPr>
          <w:rFonts w:ascii="Times New Roman" w:hAnsi="Times New Roman"/>
          <w:i/>
          <w:color w:val="000000"/>
          <w:sz w:val="28"/>
          <w:szCs w:val="28"/>
          <w:lang w:eastAsia="ru-RU"/>
        </w:rPr>
        <w:t>Общие выводы и предложения: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Коэффициент привлечения средств из вышестоящих бюджетов составил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2,</w:t>
      </w:r>
      <w:r w:rsidR="0053201D"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что говорит об устойчивой тенденции снижения самостоятельности городского бюджета, снижении возможностей для принятия управленческих решений именно органами местного самоуправления. 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>2. Основными критериями методики оценки эффективности МП являются выполнение запланированных мероприятий, достижение значений индикаторов и уровень финансового обеспечения МП. В 202</w:t>
      </w:r>
      <w:r w:rsidR="0053201D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году</w:t>
      </w:r>
      <w:r w:rsidR="0053201D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AA69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и ранее, высокие оценки по этим критериям получают, как правило, программы, разработка и реализация которых является одним из условий 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обязательного софинансирования к средствам вышестоящих бюджетов. 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 В целях повышения эффективности реализации программ в следующем плановом периоде необходимо: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lastRenderedPageBreak/>
        <w:t>3.1. ответственным исполнителям программ своевременно приводить программы в соответствие с утвержденным бюджетом городского округа город Рыбинск Ярославской области и изменениями, вносимыми в него;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3.2. ответственным исполнителям программ предоставлять в управление экономического развития и инвестиций максимально точную отчетную информацию по фактическому финансированию мероприятий программ, соответствующую отчетной информации, предоставляемой в департамент финансов;</w:t>
      </w:r>
    </w:p>
    <w:p w:rsidR="009506FD" w:rsidRPr="00AA69BB" w:rsidRDefault="009506FD" w:rsidP="001F0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3.3. в 202</w:t>
      </w:r>
      <w:r w:rsidR="0053201D">
        <w:rPr>
          <w:rFonts w:ascii="Times New Roman" w:hAnsi="Times New Roman"/>
          <w:sz w:val="28"/>
          <w:szCs w:val="28"/>
          <w:lang w:eastAsia="ru-RU"/>
        </w:rPr>
        <w:t>5</w:t>
      </w:r>
      <w:r w:rsidRPr="00AA69BB">
        <w:rPr>
          <w:rFonts w:ascii="Times New Roman" w:hAnsi="Times New Roman"/>
          <w:sz w:val="28"/>
          <w:szCs w:val="28"/>
          <w:lang w:eastAsia="ru-RU"/>
        </w:rPr>
        <w:t xml:space="preserve"> году планировать индикаторы программ, с одной стороны максимально приведя их в соответствие с индикаторами Стратегии социально-экономического развития городского округа, с другой стороны в планировании индикаторов </w:t>
      </w:r>
      <w:r w:rsidRPr="0053201D">
        <w:rPr>
          <w:rFonts w:ascii="Times New Roman" w:hAnsi="Times New Roman"/>
          <w:sz w:val="28"/>
          <w:szCs w:val="28"/>
          <w:lang w:eastAsia="ru-RU"/>
        </w:rPr>
        <w:t>исходить из реалистичных возможностей финансирования бюджета городского округа.</w:t>
      </w:r>
    </w:p>
    <w:p w:rsidR="009506FD" w:rsidRPr="0053201D" w:rsidRDefault="009506FD" w:rsidP="003851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201D">
        <w:rPr>
          <w:rFonts w:ascii="Times New Roman" w:hAnsi="Times New Roman"/>
          <w:sz w:val="28"/>
          <w:szCs w:val="28"/>
          <w:lang w:eastAsia="ru-RU"/>
        </w:rPr>
        <w:t xml:space="preserve">3.4. формулировать индикаторы программ таким образом, чтобы они: </w:t>
      </w:r>
    </w:p>
    <w:p w:rsidR="009506FD" w:rsidRPr="00AA69BB" w:rsidRDefault="009506FD" w:rsidP="003851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 xml:space="preserve">а) максимально объективно отражали динамику конкретных улучшений социально-экономического состояния в сфере реализации программы, </w:t>
      </w:r>
    </w:p>
    <w:p w:rsidR="009506FD" w:rsidRPr="00AA69BB" w:rsidRDefault="009506FD" w:rsidP="003851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б) максимально соответствовали набору показателей национальных и федеральных проектов, региональных программ, показателей оценки эффективности деятельности органов местного самоуправления</w:t>
      </w:r>
      <w:r w:rsidR="0053201D">
        <w:rPr>
          <w:rFonts w:ascii="Times New Roman" w:hAnsi="Times New Roman"/>
          <w:sz w:val="28"/>
          <w:szCs w:val="28"/>
          <w:lang w:eastAsia="ru-RU"/>
        </w:rPr>
        <w:t>;</w:t>
      </w:r>
    </w:p>
    <w:p w:rsidR="009506FD" w:rsidRPr="00AA69BB" w:rsidRDefault="009506FD" w:rsidP="001F0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3.5. максимально точно сбалансировать ограниченное бюджетное финансирование и заявленные приоритеты программ;</w:t>
      </w:r>
    </w:p>
    <w:p w:rsidR="009506FD" w:rsidRPr="00AA69BB" w:rsidRDefault="009506FD" w:rsidP="001F0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3.6. максимально использовать все имеющиеся возможности по привлечению финансирования программ из внебюджетных источников;</w:t>
      </w:r>
    </w:p>
    <w:p w:rsidR="009506FD" w:rsidRPr="00AA69BB" w:rsidRDefault="009506FD" w:rsidP="008E56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9BB">
        <w:rPr>
          <w:rFonts w:ascii="Times New Roman" w:hAnsi="Times New Roman"/>
          <w:sz w:val="28"/>
          <w:szCs w:val="28"/>
          <w:lang w:eastAsia="ru-RU"/>
        </w:rPr>
        <w:t>3.7. отказаться от бюджетного финансирования мероприятий, результаты реализации которых незначительны или не явно влияют на улучшение социально-экономического состояния городского округа.</w:t>
      </w:r>
    </w:p>
    <w:p w:rsidR="009506FD" w:rsidRPr="00AA69BB" w:rsidRDefault="009506FD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06FD" w:rsidRPr="00AA69BB" w:rsidRDefault="009506FD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06FD" w:rsidRPr="00AA69BB" w:rsidRDefault="001150DC" w:rsidP="008E5675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</w:t>
      </w:r>
      <w:r w:rsidR="009506FD" w:rsidRPr="00AA69BB">
        <w:rPr>
          <w:rFonts w:ascii="Times New Roman" w:hAnsi="Times New Roman"/>
          <w:color w:val="000000"/>
          <w:sz w:val="28"/>
          <w:szCs w:val="28"/>
        </w:rPr>
        <w:t xml:space="preserve">управления </w:t>
      </w:r>
    </w:p>
    <w:p w:rsidR="009506FD" w:rsidRPr="00AA69BB" w:rsidRDefault="009506FD" w:rsidP="008E5675">
      <w:pPr>
        <w:rPr>
          <w:rFonts w:ascii="Times New Roman" w:hAnsi="Times New Roman"/>
          <w:color w:val="000000"/>
          <w:sz w:val="28"/>
          <w:szCs w:val="28"/>
        </w:rPr>
      </w:pPr>
      <w:r w:rsidRPr="00AA69BB">
        <w:rPr>
          <w:rFonts w:ascii="Times New Roman" w:hAnsi="Times New Roman"/>
          <w:color w:val="000000"/>
          <w:sz w:val="28"/>
          <w:szCs w:val="28"/>
        </w:rPr>
        <w:t>экономического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инвестиций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1150DC">
        <w:rPr>
          <w:rFonts w:ascii="Times New Roman" w:hAnsi="Times New Roman"/>
          <w:color w:val="000000"/>
          <w:sz w:val="28"/>
          <w:szCs w:val="28"/>
        </w:rPr>
        <w:t xml:space="preserve">    И.А. Мещеряков </w:t>
      </w:r>
    </w:p>
    <w:p w:rsidR="009506FD" w:rsidRPr="00AA69BB" w:rsidRDefault="009506FD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9506FD" w:rsidRPr="00AA69BB" w:rsidRDefault="009506FD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9506FD" w:rsidRPr="00AA69BB" w:rsidRDefault="009506FD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9506FD" w:rsidRDefault="009506FD" w:rsidP="008E5675">
      <w:pPr>
        <w:rPr>
          <w:rFonts w:ascii="Times New Roman" w:hAnsi="Times New Roman"/>
          <w:sz w:val="28"/>
          <w:szCs w:val="28"/>
        </w:rPr>
      </w:pPr>
    </w:p>
    <w:p w:rsidR="009506FD" w:rsidRPr="00AA69BB" w:rsidRDefault="009506FD" w:rsidP="008E5675">
      <w:pPr>
        <w:rPr>
          <w:rFonts w:ascii="Times New Roman" w:hAnsi="Times New Roman"/>
          <w:sz w:val="28"/>
          <w:szCs w:val="28"/>
        </w:rPr>
      </w:pPr>
    </w:p>
    <w:p w:rsidR="001150DC" w:rsidRPr="00AA69BB" w:rsidRDefault="001150DC" w:rsidP="008E5675">
      <w:pPr>
        <w:rPr>
          <w:rFonts w:ascii="Times New Roman" w:hAnsi="Times New Roman"/>
          <w:sz w:val="28"/>
          <w:szCs w:val="28"/>
        </w:rPr>
      </w:pPr>
    </w:p>
    <w:p w:rsidR="001150DC" w:rsidRDefault="001150DC" w:rsidP="001150DC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Лапшина Евгения Николаевна</w:t>
      </w:r>
    </w:p>
    <w:p w:rsidR="009506FD" w:rsidRPr="00C21121" w:rsidRDefault="009506FD" w:rsidP="001150DC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C21121">
        <w:rPr>
          <w:rFonts w:ascii="Times New Roman" w:hAnsi="Times New Roman"/>
          <w:sz w:val="24"/>
          <w:szCs w:val="28"/>
        </w:rPr>
        <w:t>(4855)29-01-27</w:t>
      </w:r>
    </w:p>
    <w:sectPr w:rsidR="009506FD" w:rsidRPr="00C21121" w:rsidSect="00390E92">
      <w:headerReference w:type="default" r:id="rId10"/>
      <w:footerReference w:type="default" r:id="rId11"/>
      <w:pgSz w:w="11906" w:h="16838"/>
      <w:pgMar w:top="52" w:right="566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F0C" w:rsidRDefault="00B43F0C" w:rsidP="00EA6CF2">
      <w:pPr>
        <w:spacing w:after="0" w:line="240" w:lineRule="auto"/>
      </w:pPr>
      <w:r>
        <w:separator/>
      </w:r>
    </w:p>
  </w:endnote>
  <w:endnote w:type="continuationSeparator" w:id="0">
    <w:p w:rsidR="00B43F0C" w:rsidRDefault="00B43F0C" w:rsidP="00EA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6FD" w:rsidRPr="008A79DD" w:rsidRDefault="009506FD" w:rsidP="008A79DD">
    <w:pPr>
      <w:pStyle w:val="a9"/>
      <w:jc w:val="right"/>
      <w:rPr>
        <w:rFonts w:ascii="Century Gothic" w:hAnsi="Century Gothic"/>
      </w:rPr>
    </w:pPr>
    <w:r w:rsidRPr="00C21121">
      <w:rPr>
        <w:rFonts w:ascii="Times New Roman" w:hAnsi="Times New Roman"/>
      </w:rPr>
      <w:t>Управление экономического развития и инвестиций</w:t>
    </w:r>
    <w:r w:rsidR="00B43F0C">
      <w:rPr>
        <w:rFonts w:ascii="Century Gothic" w:hAnsi="Century Gothic"/>
        <w:sz w:val="24"/>
        <w:szCs w:val="24"/>
        <w:lang w:eastAsia="ru-RU"/>
      </w:rPr>
    </w:r>
    <w:r w:rsidR="00B43F0C">
      <w:rPr>
        <w:rFonts w:ascii="Century Gothic" w:hAnsi="Century Gothic"/>
        <w:sz w:val="24"/>
        <w:szCs w:val="24"/>
        <w:lang w:eastAsia="ru-RU"/>
      </w:rPr>
      <w:pict>
        <v:group id="_x0000_s2049" style="width:39pt;height:37.95pt;flip:x y;mso-position-horizontal-relative:char;mso-position-vertical-relative:line" coordorigin="8754,11945" coordsize="2880,2859">
          <v:rect id="_x0000_s2050" style="position:absolute;left:10194;top:11945;width:1440;height:1440;flip:x;v-text-anchor:middle" fillcolor="#bfbfbf" strokecolor="white" strokeweight="1pt">
            <v:fill opacity=".5"/>
            <v:shadow color="#d8d8d8" offset="3pt,3pt" offset2="2pt,2pt"/>
          </v:rect>
          <v:rect id="_x0000_s2051" style="position:absolute;left:10194;top:13364;width:1440;height:1440;flip:x;v-text-anchor:middle" fillcolor="#4caeac" strokecolor="white" strokeweight="1pt">
            <v:shadow color="#d8d8d8" offset="3pt,3pt" offset2="2pt,2pt"/>
          </v:rect>
          <v:rect id="_x0000_s2052" style="position:absolute;left:8754;top:13364;width:1440;height:1440;flip:x;v-text-anchor:middle" fillcolor="#e36c0a" strokecolor="white" strokeweight="1pt">
            <v:fill opacity=".5"/>
            <v:shadow color="#d8d8d8" offset="3pt,3pt" offset2="2pt,2pt"/>
          </v:rect>
          <w10:wrap type="none" anchorx="margin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F0C" w:rsidRDefault="00B43F0C" w:rsidP="00EA6CF2">
      <w:pPr>
        <w:spacing w:after="0" w:line="240" w:lineRule="auto"/>
      </w:pPr>
      <w:r>
        <w:separator/>
      </w:r>
    </w:p>
  </w:footnote>
  <w:footnote w:type="continuationSeparator" w:id="0">
    <w:p w:rsidR="00B43F0C" w:rsidRDefault="00B43F0C" w:rsidP="00EA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A0" w:firstRow="1" w:lastRow="0" w:firstColumn="1" w:lastColumn="0" w:noHBand="0" w:noVBand="0"/>
    </w:tblPr>
    <w:tblGrid>
      <w:gridCol w:w="792"/>
      <w:gridCol w:w="9630"/>
    </w:tblGrid>
    <w:tr w:rsidR="009506FD" w:rsidTr="00074AB2">
      <w:trPr>
        <w:trHeight w:hRule="exact" w:val="792"/>
      </w:trPr>
      <w:tc>
        <w:tcPr>
          <w:tcW w:w="792" w:type="dxa"/>
          <w:shd w:val="clear" w:color="auto" w:fill="4CAEAC"/>
          <w:vAlign w:val="center"/>
        </w:tcPr>
        <w:p w:rsidR="009506FD" w:rsidRPr="00074AB2" w:rsidRDefault="009506FD">
          <w:pPr>
            <w:pStyle w:val="a9"/>
            <w:jc w:val="center"/>
            <w:rPr>
              <w:rFonts w:ascii="Century Gothic" w:hAnsi="Century Gothic"/>
            </w:rPr>
          </w:pPr>
          <w:r w:rsidRPr="00074AB2">
            <w:rPr>
              <w:rFonts w:ascii="Century Gothic" w:hAnsi="Century Gothic"/>
            </w:rPr>
            <w:fldChar w:fldCharType="begin"/>
          </w:r>
          <w:r w:rsidRPr="00074AB2">
            <w:rPr>
              <w:rFonts w:ascii="Century Gothic" w:hAnsi="Century Gothic"/>
            </w:rPr>
            <w:instrText xml:space="preserve"> PAGE  \* MERGEFORMAT </w:instrText>
          </w:r>
          <w:r w:rsidRPr="00074AB2">
            <w:rPr>
              <w:rFonts w:ascii="Century Gothic" w:hAnsi="Century Gothic"/>
            </w:rPr>
            <w:fldChar w:fldCharType="separate"/>
          </w:r>
          <w:r w:rsidR="00233D37">
            <w:rPr>
              <w:rFonts w:ascii="Century Gothic" w:hAnsi="Century Gothic"/>
              <w:noProof/>
            </w:rPr>
            <w:t>7</w:t>
          </w:r>
          <w:r w:rsidRPr="00074AB2">
            <w:rPr>
              <w:rFonts w:ascii="Century Gothic" w:hAnsi="Century Gothic"/>
            </w:rPr>
            <w:fldChar w:fldCharType="end"/>
          </w:r>
        </w:p>
      </w:tc>
      <w:tc>
        <w:tcPr>
          <w:tcW w:w="0" w:type="auto"/>
          <w:vAlign w:val="center"/>
        </w:tcPr>
        <w:p w:rsidR="009506FD" w:rsidRDefault="009506FD" w:rsidP="00993324">
          <w:pPr>
            <w:pStyle w:val="a9"/>
            <w:rPr>
              <w:rFonts w:ascii="Times New Roman" w:hAnsi="Times New Roman"/>
              <w:szCs w:val="28"/>
            </w:rPr>
          </w:pPr>
          <w:r w:rsidRPr="002B7E7A">
            <w:rPr>
              <w:rFonts w:ascii="Times New Roman" w:hAnsi="Times New Roman"/>
              <w:sz w:val="20"/>
              <w:szCs w:val="20"/>
            </w:rPr>
            <w:t>ОТЧЕТ О СТЕПЕНИ ДОСТИЖЕНИЯ ИНДИКАТОРОВ СТРАТЕГИИ-2030, МУНИЦИПАЛЬНЫХ</w:t>
          </w:r>
          <w:r w:rsidRPr="00AA69BB">
            <w:rPr>
              <w:rFonts w:ascii="Times New Roman" w:hAnsi="Times New Roman"/>
              <w:szCs w:val="28"/>
            </w:rPr>
            <w:t xml:space="preserve"> ПРОГРАММ ЗА 202</w:t>
          </w:r>
          <w:r>
            <w:rPr>
              <w:rFonts w:ascii="Times New Roman" w:hAnsi="Times New Roman"/>
              <w:szCs w:val="28"/>
            </w:rPr>
            <w:t>4</w:t>
          </w:r>
          <w:r w:rsidR="00A023B9">
            <w:rPr>
              <w:rFonts w:ascii="Times New Roman" w:hAnsi="Times New Roman"/>
              <w:szCs w:val="28"/>
            </w:rPr>
            <w:t xml:space="preserve"> год</w:t>
          </w:r>
        </w:p>
        <w:p w:rsidR="009506FD" w:rsidRPr="00AA69BB" w:rsidRDefault="009506FD" w:rsidP="00993324">
          <w:pPr>
            <w:pStyle w:val="a9"/>
            <w:rPr>
              <w:rFonts w:ascii="Times New Roman" w:hAnsi="Times New Roman"/>
              <w:szCs w:val="28"/>
            </w:rPr>
          </w:pPr>
        </w:p>
        <w:p w:rsidR="009506FD" w:rsidRPr="00993324" w:rsidRDefault="009506FD" w:rsidP="00993324">
          <w:pPr>
            <w:pStyle w:val="a9"/>
            <w:rPr>
              <w:rFonts w:ascii="Century Gothic" w:hAnsi="Century Gothic"/>
              <w:sz w:val="20"/>
              <w:szCs w:val="28"/>
            </w:rPr>
          </w:pPr>
          <w:r>
            <w:rPr>
              <w:rFonts w:ascii="Century Gothic" w:hAnsi="Century Gothic"/>
              <w:sz w:val="20"/>
              <w:szCs w:val="28"/>
            </w:rPr>
            <w:t xml:space="preserve"> ГОД</w:t>
          </w:r>
        </w:p>
      </w:tc>
    </w:tr>
  </w:tbl>
  <w:p w:rsidR="009506FD" w:rsidRDefault="009506FD" w:rsidP="00074AB2">
    <w:pPr>
      <w:pStyle w:val="a7"/>
      <w:tabs>
        <w:tab w:val="clear" w:pos="4677"/>
        <w:tab w:val="clear" w:pos="9355"/>
        <w:tab w:val="left" w:pos="130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9516B"/>
    <w:multiLevelType w:val="hybridMultilevel"/>
    <w:tmpl w:val="65724A5A"/>
    <w:lvl w:ilvl="0" w:tplc="3BBC0DF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0F752408"/>
    <w:multiLevelType w:val="hybridMultilevel"/>
    <w:tmpl w:val="E05006B6"/>
    <w:lvl w:ilvl="0" w:tplc="6DEA2D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C3F4DD9"/>
    <w:multiLevelType w:val="hybridMultilevel"/>
    <w:tmpl w:val="ECC4C0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9A3A89"/>
    <w:multiLevelType w:val="hybridMultilevel"/>
    <w:tmpl w:val="2B907DF8"/>
    <w:lvl w:ilvl="0" w:tplc="F3AE082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55C39D2"/>
    <w:multiLevelType w:val="hybridMultilevel"/>
    <w:tmpl w:val="D880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27DBB"/>
    <w:multiLevelType w:val="hybridMultilevel"/>
    <w:tmpl w:val="803E3A60"/>
    <w:lvl w:ilvl="0" w:tplc="FC1429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404384"/>
    <w:multiLevelType w:val="hybridMultilevel"/>
    <w:tmpl w:val="02E41E12"/>
    <w:lvl w:ilvl="0" w:tplc="65E2EC1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4A736CD9"/>
    <w:multiLevelType w:val="hybridMultilevel"/>
    <w:tmpl w:val="FE244FE6"/>
    <w:lvl w:ilvl="0" w:tplc="A3FED3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D311E51"/>
    <w:multiLevelType w:val="hybridMultilevel"/>
    <w:tmpl w:val="92C2C25E"/>
    <w:lvl w:ilvl="0" w:tplc="3D8ED75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E414060"/>
    <w:multiLevelType w:val="hybridMultilevel"/>
    <w:tmpl w:val="B26E9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1071FC"/>
    <w:multiLevelType w:val="hybridMultilevel"/>
    <w:tmpl w:val="1F1E3D90"/>
    <w:lvl w:ilvl="0" w:tplc="0419000F">
      <w:start w:val="1"/>
      <w:numFmt w:val="decimal"/>
      <w:lvlText w:val="%1."/>
      <w:lvlJc w:val="left"/>
      <w:pPr>
        <w:ind w:left="27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1" w15:restartNumberingAfterBreak="0">
    <w:nsid w:val="6B9E59B3"/>
    <w:multiLevelType w:val="hybridMultilevel"/>
    <w:tmpl w:val="7DD4C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45D6C61"/>
    <w:multiLevelType w:val="hybridMultilevel"/>
    <w:tmpl w:val="80B2B240"/>
    <w:lvl w:ilvl="0" w:tplc="907AFFF2">
      <w:start w:val="1"/>
      <w:numFmt w:val="decimal"/>
      <w:lvlText w:val="%1."/>
      <w:lvlJc w:val="left"/>
      <w:pPr>
        <w:ind w:left="1482" w:hanging="91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675"/>
    <w:rsid w:val="0000440B"/>
    <w:rsid w:val="0001467E"/>
    <w:rsid w:val="00021CE2"/>
    <w:rsid w:val="000240AD"/>
    <w:rsid w:val="000355D6"/>
    <w:rsid w:val="00040172"/>
    <w:rsid w:val="00050FBC"/>
    <w:rsid w:val="00051E5D"/>
    <w:rsid w:val="00055F3A"/>
    <w:rsid w:val="00074AB2"/>
    <w:rsid w:val="000763BD"/>
    <w:rsid w:val="000817C0"/>
    <w:rsid w:val="000863B7"/>
    <w:rsid w:val="0008752C"/>
    <w:rsid w:val="000A14D4"/>
    <w:rsid w:val="000A4D38"/>
    <w:rsid w:val="000C4343"/>
    <w:rsid w:val="000C6003"/>
    <w:rsid w:val="000C77BC"/>
    <w:rsid w:val="000D0360"/>
    <w:rsid w:val="000D49CC"/>
    <w:rsid w:val="000D55CC"/>
    <w:rsid w:val="000D5682"/>
    <w:rsid w:val="000D5895"/>
    <w:rsid w:val="000E4F55"/>
    <w:rsid w:val="00104270"/>
    <w:rsid w:val="001150DC"/>
    <w:rsid w:val="001155AC"/>
    <w:rsid w:val="0011726F"/>
    <w:rsid w:val="001244EA"/>
    <w:rsid w:val="001264E7"/>
    <w:rsid w:val="0013648E"/>
    <w:rsid w:val="001458BA"/>
    <w:rsid w:val="00146D36"/>
    <w:rsid w:val="00154652"/>
    <w:rsid w:val="00161EA9"/>
    <w:rsid w:val="00182AD0"/>
    <w:rsid w:val="00185828"/>
    <w:rsid w:val="00185CA6"/>
    <w:rsid w:val="00194DFF"/>
    <w:rsid w:val="001A7BF1"/>
    <w:rsid w:val="001B0EE1"/>
    <w:rsid w:val="001B11B3"/>
    <w:rsid w:val="001B50B0"/>
    <w:rsid w:val="001C1D75"/>
    <w:rsid w:val="001D579C"/>
    <w:rsid w:val="001E3AEF"/>
    <w:rsid w:val="001E4DBD"/>
    <w:rsid w:val="001F0333"/>
    <w:rsid w:val="001F1F33"/>
    <w:rsid w:val="001F615A"/>
    <w:rsid w:val="001F706D"/>
    <w:rsid w:val="00202EE7"/>
    <w:rsid w:val="00206797"/>
    <w:rsid w:val="00207061"/>
    <w:rsid w:val="00215713"/>
    <w:rsid w:val="002227C3"/>
    <w:rsid w:val="00222856"/>
    <w:rsid w:val="00231600"/>
    <w:rsid w:val="00233D37"/>
    <w:rsid w:val="00234C96"/>
    <w:rsid w:val="002406F0"/>
    <w:rsid w:val="002458C0"/>
    <w:rsid w:val="00264BCF"/>
    <w:rsid w:val="002740FA"/>
    <w:rsid w:val="00277ABF"/>
    <w:rsid w:val="00282D1F"/>
    <w:rsid w:val="0028572B"/>
    <w:rsid w:val="00287682"/>
    <w:rsid w:val="00291AF1"/>
    <w:rsid w:val="002A080A"/>
    <w:rsid w:val="002B74B2"/>
    <w:rsid w:val="002B7E7A"/>
    <w:rsid w:val="002C28E8"/>
    <w:rsid w:val="002C529E"/>
    <w:rsid w:val="002D0170"/>
    <w:rsid w:val="002D28B1"/>
    <w:rsid w:val="002D38FF"/>
    <w:rsid w:val="002E0919"/>
    <w:rsid w:val="002E4A69"/>
    <w:rsid w:val="002E5DFC"/>
    <w:rsid w:val="002F0B81"/>
    <w:rsid w:val="002F4933"/>
    <w:rsid w:val="00300948"/>
    <w:rsid w:val="00307F77"/>
    <w:rsid w:val="00311ABB"/>
    <w:rsid w:val="00315CDC"/>
    <w:rsid w:val="003228B2"/>
    <w:rsid w:val="0033655D"/>
    <w:rsid w:val="00341E5D"/>
    <w:rsid w:val="00347878"/>
    <w:rsid w:val="00356DE4"/>
    <w:rsid w:val="003575BD"/>
    <w:rsid w:val="0036180A"/>
    <w:rsid w:val="00367DDC"/>
    <w:rsid w:val="00370D3B"/>
    <w:rsid w:val="003768E8"/>
    <w:rsid w:val="003800F3"/>
    <w:rsid w:val="003829B1"/>
    <w:rsid w:val="00385140"/>
    <w:rsid w:val="00386AA6"/>
    <w:rsid w:val="00386EF3"/>
    <w:rsid w:val="00390676"/>
    <w:rsid w:val="00390E92"/>
    <w:rsid w:val="00394391"/>
    <w:rsid w:val="003A09BE"/>
    <w:rsid w:val="003A6B55"/>
    <w:rsid w:val="003D43CC"/>
    <w:rsid w:val="003D4846"/>
    <w:rsid w:val="003E10CB"/>
    <w:rsid w:val="003F2D52"/>
    <w:rsid w:val="003F554A"/>
    <w:rsid w:val="003F6BD3"/>
    <w:rsid w:val="004125CF"/>
    <w:rsid w:val="004162AC"/>
    <w:rsid w:val="00416519"/>
    <w:rsid w:val="00421E9F"/>
    <w:rsid w:val="00424011"/>
    <w:rsid w:val="00426E00"/>
    <w:rsid w:val="00430822"/>
    <w:rsid w:val="00451514"/>
    <w:rsid w:val="00452DE2"/>
    <w:rsid w:val="00455EFC"/>
    <w:rsid w:val="00461A54"/>
    <w:rsid w:val="004636AD"/>
    <w:rsid w:val="00472C75"/>
    <w:rsid w:val="00473512"/>
    <w:rsid w:val="00487A08"/>
    <w:rsid w:val="004909FF"/>
    <w:rsid w:val="004A0108"/>
    <w:rsid w:val="004A1847"/>
    <w:rsid w:val="004A2885"/>
    <w:rsid w:val="004A7107"/>
    <w:rsid w:val="004B1B60"/>
    <w:rsid w:val="004B47D3"/>
    <w:rsid w:val="004B68FE"/>
    <w:rsid w:val="004C0013"/>
    <w:rsid w:val="004C18A8"/>
    <w:rsid w:val="004C4E42"/>
    <w:rsid w:val="004E189E"/>
    <w:rsid w:val="004F5465"/>
    <w:rsid w:val="004F6773"/>
    <w:rsid w:val="00506264"/>
    <w:rsid w:val="005122B0"/>
    <w:rsid w:val="00517ABA"/>
    <w:rsid w:val="005253CD"/>
    <w:rsid w:val="005272A6"/>
    <w:rsid w:val="0053201D"/>
    <w:rsid w:val="00534799"/>
    <w:rsid w:val="00543DB7"/>
    <w:rsid w:val="00554671"/>
    <w:rsid w:val="005611F3"/>
    <w:rsid w:val="0056185E"/>
    <w:rsid w:val="0056662A"/>
    <w:rsid w:val="00567ADD"/>
    <w:rsid w:val="00574942"/>
    <w:rsid w:val="00580DF1"/>
    <w:rsid w:val="00590B3A"/>
    <w:rsid w:val="005968BF"/>
    <w:rsid w:val="005A19AD"/>
    <w:rsid w:val="005A5008"/>
    <w:rsid w:val="005A61EA"/>
    <w:rsid w:val="005B3F35"/>
    <w:rsid w:val="005C5D97"/>
    <w:rsid w:val="005D2057"/>
    <w:rsid w:val="005E13AA"/>
    <w:rsid w:val="005E4028"/>
    <w:rsid w:val="005E68B0"/>
    <w:rsid w:val="005F42C2"/>
    <w:rsid w:val="005F758F"/>
    <w:rsid w:val="00601470"/>
    <w:rsid w:val="006137EC"/>
    <w:rsid w:val="00615FC6"/>
    <w:rsid w:val="00617C00"/>
    <w:rsid w:val="0062043C"/>
    <w:rsid w:val="00621753"/>
    <w:rsid w:val="00621ACE"/>
    <w:rsid w:val="006245FF"/>
    <w:rsid w:val="00625ABE"/>
    <w:rsid w:val="006277E3"/>
    <w:rsid w:val="006315C3"/>
    <w:rsid w:val="006362BC"/>
    <w:rsid w:val="0064086B"/>
    <w:rsid w:val="00641BA4"/>
    <w:rsid w:val="00651F70"/>
    <w:rsid w:val="006533EE"/>
    <w:rsid w:val="00660E57"/>
    <w:rsid w:val="00663175"/>
    <w:rsid w:val="00674488"/>
    <w:rsid w:val="0068585D"/>
    <w:rsid w:val="00695860"/>
    <w:rsid w:val="00695E53"/>
    <w:rsid w:val="00697AF1"/>
    <w:rsid w:val="006B7AD4"/>
    <w:rsid w:val="006C241E"/>
    <w:rsid w:val="006C5097"/>
    <w:rsid w:val="006D3704"/>
    <w:rsid w:val="006D44B7"/>
    <w:rsid w:val="006D7BB9"/>
    <w:rsid w:val="006E272A"/>
    <w:rsid w:val="006E3D2C"/>
    <w:rsid w:val="006E3E05"/>
    <w:rsid w:val="006E7F27"/>
    <w:rsid w:val="006F0806"/>
    <w:rsid w:val="007006DE"/>
    <w:rsid w:val="00712F28"/>
    <w:rsid w:val="00720364"/>
    <w:rsid w:val="007326C3"/>
    <w:rsid w:val="007411F4"/>
    <w:rsid w:val="00746650"/>
    <w:rsid w:val="00753442"/>
    <w:rsid w:val="00755526"/>
    <w:rsid w:val="00761761"/>
    <w:rsid w:val="00766478"/>
    <w:rsid w:val="00767ABE"/>
    <w:rsid w:val="00776B8E"/>
    <w:rsid w:val="0077714B"/>
    <w:rsid w:val="0078234B"/>
    <w:rsid w:val="0079329F"/>
    <w:rsid w:val="007943F8"/>
    <w:rsid w:val="00797B5C"/>
    <w:rsid w:val="007A2E6C"/>
    <w:rsid w:val="007A395B"/>
    <w:rsid w:val="007A468F"/>
    <w:rsid w:val="007A6035"/>
    <w:rsid w:val="007B0FD2"/>
    <w:rsid w:val="007B2E22"/>
    <w:rsid w:val="007B66D3"/>
    <w:rsid w:val="007C3B2E"/>
    <w:rsid w:val="007C3C9E"/>
    <w:rsid w:val="007C798D"/>
    <w:rsid w:val="007E48AB"/>
    <w:rsid w:val="007F1EAC"/>
    <w:rsid w:val="0080143B"/>
    <w:rsid w:val="008020E1"/>
    <w:rsid w:val="0080311B"/>
    <w:rsid w:val="00803FC4"/>
    <w:rsid w:val="0080581D"/>
    <w:rsid w:val="00813BE7"/>
    <w:rsid w:val="008163D4"/>
    <w:rsid w:val="00822310"/>
    <w:rsid w:val="00822461"/>
    <w:rsid w:val="008332EF"/>
    <w:rsid w:val="0084493B"/>
    <w:rsid w:val="00852EC7"/>
    <w:rsid w:val="008604CE"/>
    <w:rsid w:val="008659F2"/>
    <w:rsid w:val="008916D3"/>
    <w:rsid w:val="008A2A66"/>
    <w:rsid w:val="008A300C"/>
    <w:rsid w:val="008A79DD"/>
    <w:rsid w:val="008B029D"/>
    <w:rsid w:val="008B21AD"/>
    <w:rsid w:val="008C53DF"/>
    <w:rsid w:val="008D1B67"/>
    <w:rsid w:val="008D4711"/>
    <w:rsid w:val="008E3696"/>
    <w:rsid w:val="008E5675"/>
    <w:rsid w:val="008F19C0"/>
    <w:rsid w:val="008F319B"/>
    <w:rsid w:val="008F569D"/>
    <w:rsid w:val="008F5EDA"/>
    <w:rsid w:val="009020BC"/>
    <w:rsid w:val="00902946"/>
    <w:rsid w:val="00903255"/>
    <w:rsid w:val="00905926"/>
    <w:rsid w:val="00916244"/>
    <w:rsid w:val="009168B2"/>
    <w:rsid w:val="00933C71"/>
    <w:rsid w:val="009367E6"/>
    <w:rsid w:val="00936E9A"/>
    <w:rsid w:val="009506FD"/>
    <w:rsid w:val="009616B2"/>
    <w:rsid w:val="00962E42"/>
    <w:rsid w:val="00967CD8"/>
    <w:rsid w:val="00971BCD"/>
    <w:rsid w:val="00971CFA"/>
    <w:rsid w:val="009727CF"/>
    <w:rsid w:val="00976193"/>
    <w:rsid w:val="00983B0E"/>
    <w:rsid w:val="00993324"/>
    <w:rsid w:val="009A20E2"/>
    <w:rsid w:val="009A433C"/>
    <w:rsid w:val="009C0C1B"/>
    <w:rsid w:val="009C492B"/>
    <w:rsid w:val="009C5024"/>
    <w:rsid w:val="009E6F21"/>
    <w:rsid w:val="009F5639"/>
    <w:rsid w:val="009F75A8"/>
    <w:rsid w:val="00A01055"/>
    <w:rsid w:val="00A01EDC"/>
    <w:rsid w:val="00A023B9"/>
    <w:rsid w:val="00A05289"/>
    <w:rsid w:val="00A06A36"/>
    <w:rsid w:val="00A10049"/>
    <w:rsid w:val="00A10395"/>
    <w:rsid w:val="00A26CC3"/>
    <w:rsid w:val="00A36B5B"/>
    <w:rsid w:val="00A427F7"/>
    <w:rsid w:val="00A42B70"/>
    <w:rsid w:val="00A4341D"/>
    <w:rsid w:val="00A467A2"/>
    <w:rsid w:val="00A65169"/>
    <w:rsid w:val="00A81766"/>
    <w:rsid w:val="00AA69BB"/>
    <w:rsid w:val="00AB2C66"/>
    <w:rsid w:val="00AB69EE"/>
    <w:rsid w:val="00AC47D8"/>
    <w:rsid w:val="00AC7A28"/>
    <w:rsid w:val="00AD5155"/>
    <w:rsid w:val="00AE4CE5"/>
    <w:rsid w:val="00AE5720"/>
    <w:rsid w:val="00AE7F92"/>
    <w:rsid w:val="00AF1D5F"/>
    <w:rsid w:val="00B0018C"/>
    <w:rsid w:val="00B001D1"/>
    <w:rsid w:val="00B046A7"/>
    <w:rsid w:val="00B07F01"/>
    <w:rsid w:val="00B101D6"/>
    <w:rsid w:val="00B11148"/>
    <w:rsid w:val="00B14C92"/>
    <w:rsid w:val="00B21501"/>
    <w:rsid w:val="00B23FB5"/>
    <w:rsid w:val="00B37D36"/>
    <w:rsid w:val="00B41C74"/>
    <w:rsid w:val="00B43F0C"/>
    <w:rsid w:val="00B4659A"/>
    <w:rsid w:val="00B55F0F"/>
    <w:rsid w:val="00B6010A"/>
    <w:rsid w:val="00B645DA"/>
    <w:rsid w:val="00B71B80"/>
    <w:rsid w:val="00B764B6"/>
    <w:rsid w:val="00B806DB"/>
    <w:rsid w:val="00B835CC"/>
    <w:rsid w:val="00B85EDC"/>
    <w:rsid w:val="00B86A1F"/>
    <w:rsid w:val="00B93F5F"/>
    <w:rsid w:val="00BA09F8"/>
    <w:rsid w:val="00BA5980"/>
    <w:rsid w:val="00BC7286"/>
    <w:rsid w:val="00BE0E54"/>
    <w:rsid w:val="00BE5202"/>
    <w:rsid w:val="00BE59E2"/>
    <w:rsid w:val="00BE7F41"/>
    <w:rsid w:val="00BF6DDD"/>
    <w:rsid w:val="00BF7164"/>
    <w:rsid w:val="00C11E39"/>
    <w:rsid w:val="00C12885"/>
    <w:rsid w:val="00C21121"/>
    <w:rsid w:val="00C26A48"/>
    <w:rsid w:val="00C30345"/>
    <w:rsid w:val="00C314F6"/>
    <w:rsid w:val="00C32503"/>
    <w:rsid w:val="00C42351"/>
    <w:rsid w:val="00C470BF"/>
    <w:rsid w:val="00C55938"/>
    <w:rsid w:val="00C67BA7"/>
    <w:rsid w:val="00C71BAA"/>
    <w:rsid w:val="00C83D97"/>
    <w:rsid w:val="00C9556D"/>
    <w:rsid w:val="00C968A4"/>
    <w:rsid w:val="00CA1CAA"/>
    <w:rsid w:val="00CB08F0"/>
    <w:rsid w:val="00CB35C8"/>
    <w:rsid w:val="00CB4E13"/>
    <w:rsid w:val="00CB62CA"/>
    <w:rsid w:val="00CB79B5"/>
    <w:rsid w:val="00CC29B5"/>
    <w:rsid w:val="00CD026E"/>
    <w:rsid w:val="00CD4E6D"/>
    <w:rsid w:val="00CD67A3"/>
    <w:rsid w:val="00CE52A7"/>
    <w:rsid w:val="00CE6AFF"/>
    <w:rsid w:val="00CF3EB7"/>
    <w:rsid w:val="00D16E22"/>
    <w:rsid w:val="00D22AFA"/>
    <w:rsid w:val="00D25A73"/>
    <w:rsid w:val="00D2658E"/>
    <w:rsid w:val="00D35B83"/>
    <w:rsid w:val="00D36A0D"/>
    <w:rsid w:val="00D36B12"/>
    <w:rsid w:val="00D430AB"/>
    <w:rsid w:val="00D434F9"/>
    <w:rsid w:val="00D44657"/>
    <w:rsid w:val="00D46421"/>
    <w:rsid w:val="00D46D70"/>
    <w:rsid w:val="00D57EB2"/>
    <w:rsid w:val="00D67851"/>
    <w:rsid w:val="00D70E48"/>
    <w:rsid w:val="00D73346"/>
    <w:rsid w:val="00D76919"/>
    <w:rsid w:val="00D802EB"/>
    <w:rsid w:val="00D808C8"/>
    <w:rsid w:val="00D92753"/>
    <w:rsid w:val="00DA327C"/>
    <w:rsid w:val="00DA32E2"/>
    <w:rsid w:val="00DB34FA"/>
    <w:rsid w:val="00DB3F4F"/>
    <w:rsid w:val="00DB40A9"/>
    <w:rsid w:val="00DC09FB"/>
    <w:rsid w:val="00DC2BE4"/>
    <w:rsid w:val="00DF5596"/>
    <w:rsid w:val="00DF67EC"/>
    <w:rsid w:val="00DF717A"/>
    <w:rsid w:val="00E01B42"/>
    <w:rsid w:val="00E05253"/>
    <w:rsid w:val="00E06DE6"/>
    <w:rsid w:val="00E1094B"/>
    <w:rsid w:val="00E11B29"/>
    <w:rsid w:val="00E1389D"/>
    <w:rsid w:val="00E1504B"/>
    <w:rsid w:val="00E15BE5"/>
    <w:rsid w:val="00E176FF"/>
    <w:rsid w:val="00E23D48"/>
    <w:rsid w:val="00E2571A"/>
    <w:rsid w:val="00E30D1C"/>
    <w:rsid w:val="00E31A40"/>
    <w:rsid w:val="00E3502E"/>
    <w:rsid w:val="00E36708"/>
    <w:rsid w:val="00E36981"/>
    <w:rsid w:val="00E50FB0"/>
    <w:rsid w:val="00E53688"/>
    <w:rsid w:val="00E61A96"/>
    <w:rsid w:val="00E6224E"/>
    <w:rsid w:val="00E64D57"/>
    <w:rsid w:val="00E779B7"/>
    <w:rsid w:val="00E87100"/>
    <w:rsid w:val="00EA0789"/>
    <w:rsid w:val="00EA093E"/>
    <w:rsid w:val="00EA6CF2"/>
    <w:rsid w:val="00EC35F0"/>
    <w:rsid w:val="00EC5727"/>
    <w:rsid w:val="00ED262D"/>
    <w:rsid w:val="00ED2F3D"/>
    <w:rsid w:val="00ED638B"/>
    <w:rsid w:val="00ED77FF"/>
    <w:rsid w:val="00EE30D1"/>
    <w:rsid w:val="00EF2770"/>
    <w:rsid w:val="00EF379E"/>
    <w:rsid w:val="00F015AA"/>
    <w:rsid w:val="00F017A0"/>
    <w:rsid w:val="00F06435"/>
    <w:rsid w:val="00F26222"/>
    <w:rsid w:val="00F3246E"/>
    <w:rsid w:val="00F3366D"/>
    <w:rsid w:val="00F36F03"/>
    <w:rsid w:val="00F45E5B"/>
    <w:rsid w:val="00F46BBD"/>
    <w:rsid w:val="00F56DB8"/>
    <w:rsid w:val="00F641E2"/>
    <w:rsid w:val="00F642A2"/>
    <w:rsid w:val="00F66A4C"/>
    <w:rsid w:val="00F76C48"/>
    <w:rsid w:val="00F77908"/>
    <w:rsid w:val="00F81356"/>
    <w:rsid w:val="00F81F32"/>
    <w:rsid w:val="00F973D9"/>
    <w:rsid w:val="00F973E5"/>
    <w:rsid w:val="00FB1343"/>
    <w:rsid w:val="00FB1667"/>
    <w:rsid w:val="00FB3AED"/>
    <w:rsid w:val="00FB6BB1"/>
    <w:rsid w:val="00FC1277"/>
    <w:rsid w:val="00FC3475"/>
    <w:rsid w:val="00FC6056"/>
    <w:rsid w:val="00FD3A45"/>
    <w:rsid w:val="00FD3F6F"/>
    <w:rsid w:val="00FE1770"/>
    <w:rsid w:val="00FE7A15"/>
    <w:rsid w:val="00FF3DCB"/>
    <w:rsid w:val="00FF4601"/>
    <w:rsid w:val="00FF553A"/>
    <w:rsid w:val="00FF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3"/>
    <o:shapelayout v:ext="edit">
      <o:idmap v:ext="edit" data="1"/>
    </o:shapelayout>
  </w:shapeDefaults>
  <w:decimalSymbol w:val=","/>
  <w:listSeparator w:val=";"/>
  <w15:docId w15:val="{439A7275-6B5A-41B3-8546-7AC7DBBD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6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E567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E5675"/>
    <w:rPr>
      <w:rFonts w:ascii="Tahoma" w:eastAsia="Times New Roman" w:hAnsi="Tahoma" w:cs="Times New Roman"/>
      <w:sz w:val="16"/>
      <w:szCs w:val="16"/>
    </w:rPr>
  </w:style>
  <w:style w:type="paragraph" w:styleId="a5">
    <w:name w:val="Normal (Web)"/>
    <w:basedOn w:val="a"/>
    <w:uiPriority w:val="99"/>
    <w:rsid w:val="008E56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List Paragraph"/>
    <w:basedOn w:val="a"/>
    <w:uiPriority w:val="99"/>
    <w:qFormat/>
    <w:rsid w:val="008E5675"/>
    <w:pPr>
      <w:ind w:left="720"/>
      <w:contextualSpacing/>
    </w:pPr>
  </w:style>
  <w:style w:type="paragraph" w:styleId="a7">
    <w:name w:val="header"/>
    <w:basedOn w:val="a"/>
    <w:link w:val="a8"/>
    <w:uiPriority w:val="99"/>
    <w:rsid w:val="008E56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E567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8E56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E5675"/>
    <w:rPr>
      <w:rFonts w:ascii="Calibri" w:eastAsia="Times New Roman" w:hAnsi="Calibri" w:cs="Times New Roman"/>
    </w:rPr>
  </w:style>
  <w:style w:type="table" w:styleId="ab">
    <w:name w:val="Table Grid"/>
    <w:basedOn w:val="a1"/>
    <w:uiPriority w:val="99"/>
    <w:rsid w:val="008E56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link w:val="ad"/>
    <w:uiPriority w:val="99"/>
    <w:qFormat/>
    <w:rsid w:val="00ED262D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99"/>
    <w:locked/>
    <w:rsid w:val="00ED262D"/>
    <w:rPr>
      <w:rFonts w:eastAsia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РЕАЛИЗАЦИИ МУНИЦИПАЛЬНЫХ И ВЕДОМСТВЕННЫХ ЦЕЛЕВЫХ ПРОГРАММ</vt:lpstr>
    </vt:vector>
  </TitlesOfParts>
  <Company>Управление экономического развития и инвестиций</Company>
  <LinksUpToDate>false</LinksUpToDate>
  <CharactersWithSpaces>10362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РЕАЛИЗАЦИИ МУНИЦИПАЛЬНЫХ И ВЕДОМСТВЕННЫХ ЦЕЛЕВЫХ ПРОГРАММ</dc:title>
  <dc:subject/>
  <dc:creator>pokrovskaya_ev</dc:creator>
  <cp:keywords/>
  <dc:description/>
  <cp:lastModifiedBy>Лапшина Евгения Николаевна</cp:lastModifiedBy>
  <cp:revision>12</cp:revision>
  <cp:lastPrinted>2025-03-30T14:34:00Z</cp:lastPrinted>
  <dcterms:created xsi:type="dcterms:W3CDTF">2025-03-31T06:07:00Z</dcterms:created>
  <dcterms:modified xsi:type="dcterms:W3CDTF">2025-04-02T06:17:00Z</dcterms:modified>
</cp:coreProperties>
</file>